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EF0" w:rsidRPr="00563C9C" w:rsidRDefault="00B31EF0" w:rsidP="00B31EF0">
      <w:pPr>
        <w:pStyle w:val="NoSpacing"/>
        <w:rPr>
          <w:sz w:val="24"/>
          <w:szCs w:val="24"/>
        </w:rPr>
      </w:pPr>
      <w:r w:rsidRPr="00563C9C">
        <w:rPr>
          <w:b/>
          <w:sz w:val="24"/>
          <w:szCs w:val="24"/>
        </w:rPr>
        <w:t>Circulation Policy</w:t>
      </w:r>
      <w:r w:rsidRPr="00563C9C">
        <w:rPr>
          <w:sz w:val="24"/>
          <w:szCs w:val="24"/>
        </w:rPr>
        <w:tab/>
      </w:r>
      <w:r w:rsidRPr="00563C9C">
        <w:rPr>
          <w:sz w:val="24"/>
          <w:szCs w:val="24"/>
        </w:rPr>
        <w:tab/>
      </w:r>
      <w:r w:rsidRPr="00563C9C">
        <w:rPr>
          <w:sz w:val="24"/>
          <w:szCs w:val="24"/>
        </w:rPr>
        <w:tab/>
      </w:r>
      <w:r w:rsidRPr="00563C9C">
        <w:rPr>
          <w:sz w:val="24"/>
          <w:szCs w:val="24"/>
        </w:rPr>
        <w:tab/>
      </w:r>
      <w:r w:rsidRPr="00563C9C">
        <w:rPr>
          <w:sz w:val="24"/>
          <w:szCs w:val="24"/>
        </w:rPr>
        <w:tab/>
      </w:r>
      <w:r w:rsidRPr="00563C9C">
        <w:rPr>
          <w:sz w:val="24"/>
          <w:szCs w:val="24"/>
        </w:rPr>
        <w:tab/>
        <w:t xml:space="preserve">                </w:t>
      </w:r>
      <w:r w:rsidR="00CC12B0" w:rsidRPr="00563C9C">
        <w:rPr>
          <w:sz w:val="24"/>
          <w:szCs w:val="24"/>
        </w:rPr>
        <w:t xml:space="preserve">     </w:t>
      </w:r>
      <w:r w:rsidRPr="00563C9C">
        <w:rPr>
          <w:sz w:val="24"/>
          <w:szCs w:val="24"/>
        </w:rPr>
        <w:t xml:space="preserve">Adopted: August 9, </w:t>
      </w:r>
      <w:r w:rsidR="00084CCF" w:rsidRPr="00563C9C">
        <w:rPr>
          <w:sz w:val="24"/>
          <w:szCs w:val="24"/>
        </w:rPr>
        <w:t>1999</w:t>
      </w:r>
    </w:p>
    <w:p w:rsidR="00B31EF0" w:rsidRPr="00563C9C" w:rsidRDefault="00B31EF0" w:rsidP="00B31EF0">
      <w:pPr>
        <w:pStyle w:val="NoSpacing"/>
        <w:rPr>
          <w:sz w:val="24"/>
          <w:szCs w:val="24"/>
        </w:rPr>
      </w:pPr>
      <w:r w:rsidRPr="00563C9C">
        <w:rPr>
          <w:b/>
          <w:sz w:val="24"/>
          <w:szCs w:val="24"/>
        </w:rPr>
        <w:t>Kendall Young Library</w:t>
      </w:r>
      <w:r w:rsidRPr="00563C9C">
        <w:rPr>
          <w:sz w:val="24"/>
          <w:szCs w:val="24"/>
        </w:rPr>
        <w:tab/>
      </w:r>
      <w:r w:rsidRPr="00563C9C">
        <w:rPr>
          <w:sz w:val="24"/>
          <w:szCs w:val="24"/>
        </w:rPr>
        <w:tab/>
      </w:r>
      <w:r w:rsidRPr="00563C9C">
        <w:rPr>
          <w:sz w:val="24"/>
          <w:szCs w:val="24"/>
        </w:rPr>
        <w:tab/>
      </w:r>
      <w:r w:rsidRPr="00563C9C">
        <w:rPr>
          <w:sz w:val="24"/>
          <w:szCs w:val="24"/>
        </w:rPr>
        <w:tab/>
      </w:r>
      <w:r w:rsidRPr="00563C9C">
        <w:rPr>
          <w:sz w:val="24"/>
          <w:szCs w:val="24"/>
        </w:rPr>
        <w:tab/>
      </w:r>
      <w:r w:rsidRPr="00563C9C">
        <w:rPr>
          <w:sz w:val="24"/>
          <w:szCs w:val="24"/>
        </w:rPr>
        <w:tab/>
      </w:r>
      <w:r w:rsidR="004F126C" w:rsidRPr="00563C9C">
        <w:rPr>
          <w:sz w:val="24"/>
          <w:szCs w:val="24"/>
        </w:rPr>
        <w:t>R</w:t>
      </w:r>
      <w:r w:rsidRPr="00563C9C">
        <w:rPr>
          <w:sz w:val="24"/>
          <w:szCs w:val="24"/>
        </w:rPr>
        <w:t>evised:</w:t>
      </w:r>
      <w:r w:rsidR="00CC12B0" w:rsidRPr="00563C9C">
        <w:rPr>
          <w:sz w:val="24"/>
          <w:szCs w:val="24"/>
        </w:rPr>
        <w:t xml:space="preserve"> </w:t>
      </w:r>
      <w:r w:rsidR="006F1597">
        <w:rPr>
          <w:sz w:val="24"/>
          <w:szCs w:val="24"/>
        </w:rPr>
        <w:t>September 18</w:t>
      </w:r>
      <w:r w:rsidR="003D6D8B">
        <w:rPr>
          <w:sz w:val="24"/>
          <w:szCs w:val="24"/>
        </w:rPr>
        <w:t>, 2023</w:t>
      </w:r>
    </w:p>
    <w:p w:rsidR="00084CCF" w:rsidRPr="00563C9C" w:rsidRDefault="00084CCF" w:rsidP="00B31EF0">
      <w:pPr>
        <w:pStyle w:val="NoSpacing"/>
        <w:rPr>
          <w:sz w:val="24"/>
          <w:szCs w:val="24"/>
        </w:rPr>
      </w:pPr>
    </w:p>
    <w:p w:rsidR="00084CCF" w:rsidRPr="00563C9C" w:rsidRDefault="00084CCF" w:rsidP="00B31EF0">
      <w:pPr>
        <w:pStyle w:val="NoSpacing"/>
        <w:rPr>
          <w:sz w:val="24"/>
          <w:szCs w:val="24"/>
        </w:rPr>
      </w:pPr>
    </w:p>
    <w:p w:rsidR="00C21AD0" w:rsidRPr="00563C9C" w:rsidRDefault="00084CCF" w:rsidP="00084CCF">
      <w:pPr>
        <w:pStyle w:val="NoSpacing"/>
        <w:rPr>
          <w:rFonts w:cs="Arial"/>
          <w:sz w:val="24"/>
          <w:szCs w:val="24"/>
        </w:rPr>
      </w:pPr>
      <w:r w:rsidRPr="00563C9C">
        <w:rPr>
          <w:sz w:val="24"/>
          <w:szCs w:val="24"/>
        </w:rPr>
        <w:t>Kendall Young Library maintains a Circulation Policy a</w:t>
      </w:r>
      <w:r w:rsidRPr="00563C9C">
        <w:rPr>
          <w:rFonts w:cs="Arial"/>
          <w:sz w:val="24"/>
          <w:szCs w:val="24"/>
        </w:rPr>
        <w:t xml:space="preserve">nd applicable procedures to ensure that all patrons are provided with consistent and equitable services from Library staff members and that every patron has clear </w:t>
      </w:r>
      <w:r w:rsidR="00C30D06" w:rsidRPr="00563C9C">
        <w:rPr>
          <w:rFonts w:cs="Arial"/>
          <w:sz w:val="24"/>
          <w:szCs w:val="24"/>
        </w:rPr>
        <w:t>knowledge</w:t>
      </w:r>
      <w:r w:rsidRPr="00563C9C">
        <w:rPr>
          <w:rFonts w:cs="Arial"/>
          <w:sz w:val="24"/>
          <w:szCs w:val="24"/>
        </w:rPr>
        <w:t xml:space="preserve"> of their rights as a KYL cardholder.</w:t>
      </w:r>
    </w:p>
    <w:p w:rsidR="00D6415A" w:rsidRPr="00563C9C" w:rsidRDefault="00D6415A" w:rsidP="00084CCF">
      <w:pPr>
        <w:pStyle w:val="NoSpacing"/>
        <w:rPr>
          <w:rFonts w:cs="Arial"/>
          <w:sz w:val="24"/>
          <w:szCs w:val="24"/>
        </w:rPr>
      </w:pPr>
    </w:p>
    <w:p w:rsidR="00D6415A" w:rsidRPr="00563C9C" w:rsidRDefault="00D6415A" w:rsidP="00084CCF">
      <w:pPr>
        <w:pStyle w:val="NoSpacing"/>
        <w:rPr>
          <w:rFonts w:cs="Arial"/>
          <w:b/>
          <w:sz w:val="24"/>
          <w:szCs w:val="24"/>
        </w:rPr>
      </w:pPr>
      <w:r w:rsidRPr="00563C9C">
        <w:rPr>
          <w:rFonts w:cs="Arial"/>
          <w:b/>
          <w:sz w:val="24"/>
          <w:szCs w:val="24"/>
        </w:rPr>
        <w:t>Borrower Eligibility</w:t>
      </w:r>
    </w:p>
    <w:p w:rsidR="00D6415A" w:rsidRPr="00563C9C" w:rsidRDefault="00D6415A" w:rsidP="00084CCF">
      <w:pPr>
        <w:pStyle w:val="NoSpacing"/>
        <w:rPr>
          <w:rFonts w:cs="Arial"/>
          <w:b/>
          <w:sz w:val="24"/>
          <w:szCs w:val="24"/>
        </w:rPr>
      </w:pPr>
    </w:p>
    <w:p w:rsidR="00D6415A" w:rsidRPr="00563C9C" w:rsidRDefault="00D6415A" w:rsidP="00084CCF">
      <w:pPr>
        <w:pStyle w:val="NoSpacing"/>
        <w:rPr>
          <w:rFonts w:cs="Arial"/>
          <w:sz w:val="24"/>
          <w:szCs w:val="24"/>
        </w:rPr>
      </w:pPr>
      <w:r w:rsidRPr="00563C9C">
        <w:rPr>
          <w:rFonts w:cs="Arial"/>
          <w:sz w:val="24"/>
          <w:szCs w:val="24"/>
        </w:rPr>
        <w:t xml:space="preserve">Any person who resides within Webster City </w:t>
      </w:r>
      <w:r w:rsidR="0006024A" w:rsidRPr="00563C9C">
        <w:rPr>
          <w:rFonts w:cs="Arial"/>
          <w:sz w:val="24"/>
          <w:szCs w:val="24"/>
        </w:rPr>
        <w:t>or</w:t>
      </w:r>
      <w:r w:rsidRPr="00563C9C">
        <w:rPr>
          <w:rFonts w:cs="Arial"/>
          <w:sz w:val="24"/>
          <w:szCs w:val="24"/>
        </w:rPr>
        <w:t xml:space="preserve"> Hamilton</w:t>
      </w:r>
      <w:r w:rsidR="0006024A" w:rsidRPr="00563C9C">
        <w:rPr>
          <w:rFonts w:cs="Arial"/>
          <w:sz w:val="24"/>
          <w:szCs w:val="24"/>
        </w:rPr>
        <w:t xml:space="preserve"> County</w:t>
      </w:r>
      <w:r w:rsidRPr="00563C9C">
        <w:rPr>
          <w:rFonts w:cs="Arial"/>
          <w:sz w:val="24"/>
          <w:szCs w:val="24"/>
        </w:rPr>
        <w:t xml:space="preserve"> is eligible for a library card, upon application with proper identification.</w:t>
      </w:r>
    </w:p>
    <w:p w:rsidR="00D6415A" w:rsidRPr="00563C9C" w:rsidRDefault="00D6415A" w:rsidP="00084CCF">
      <w:pPr>
        <w:pStyle w:val="NoSpacing"/>
        <w:rPr>
          <w:rFonts w:cs="Arial"/>
          <w:sz w:val="24"/>
          <w:szCs w:val="24"/>
        </w:rPr>
      </w:pPr>
    </w:p>
    <w:p w:rsidR="00D6415A" w:rsidRPr="00563C9C" w:rsidRDefault="00D6415A" w:rsidP="00084CCF">
      <w:pPr>
        <w:pStyle w:val="NoSpacing"/>
        <w:rPr>
          <w:rFonts w:cs="Arial"/>
          <w:sz w:val="24"/>
          <w:szCs w:val="24"/>
        </w:rPr>
      </w:pPr>
      <w:r w:rsidRPr="00563C9C">
        <w:rPr>
          <w:rFonts w:cs="Arial"/>
          <w:sz w:val="24"/>
          <w:szCs w:val="24"/>
        </w:rPr>
        <w:t xml:space="preserve">Kendall Young Library is a participant in the State of Iowa’s Open Access program, a statewide reciprocal borrowing program.  Iowa residents may receive library services from Kendall Young Library through Open Access.  </w:t>
      </w:r>
      <w:r w:rsidR="00D04A14" w:rsidRPr="00563C9C">
        <w:rPr>
          <w:rFonts w:cs="Arial"/>
          <w:sz w:val="24"/>
          <w:szCs w:val="24"/>
        </w:rPr>
        <w:t>Proper identification is required.</w:t>
      </w:r>
    </w:p>
    <w:p w:rsidR="00D6415A" w:rsidRPr="00563C9C" w:rsidRDefault="00D6415A" w:rsidP="00084CCF">
      <w:pPr>
        <w:pStyle w:val="NoSpacing"/>
        <w:rPr>
          <w:rFonts w:cs="Arial"/>
          <w:b/>
          <w:sz w:val="24"/>
          <w:szCs w:val="24"/>
        </w:rPr>
      </w:pPr>
    </w:p>
    <w:p w:rsidR="00084CCF" w:rsidRPr="00563C9C" w:rsidRDefault="00084CCF" w:rsidP="00084CCF">
      <w:pPr>
        <w:pStyle w:val="NoSpacing"/>
        <w:rPr>
          <w:rFonts w:cs="Arial"/>
          <w:b/>
          <w:sz w:val="24"/>
          <w:szCs w:val="24"/>
        </w:rPr>
      </w:pPr>
      <w:r w:rsidRPr="00563C9C">
        <w:rPr>
          <w:rFonts w:cs="Arial"/>
          <w:b/>
          <w:sz w:val="24"/>
          <w:szCs w:val="24"/>
        </w:rPr>
        <w:t>Registration</w:t>
      </w:r>
    </w:p>
    <w:p w:rsidR="00084CCF" w:rsidRPr="00563C9C" w:rsidRDefault="00084CCF" w:rsidP="00084CCF">
      <w:pPr>
        <w:pStyle w:val="NoSpacing"/>
        <w:rPr>
          <w:sz w:val="24"/>
          <w:szCs w:val="24"/>
        </w:rPr>
      </w:pPr>
    </w:p>
    <w:p w:rsidR="008377D3" w:rsidRPr="00563C9C" w:rsidRDefault="00084CCF" w:rsidP="00084CCF">
      <w:pPr>
        <w:pStyle w:val="NoSpacing"/>
        <w:rPr>
          <w:rFonts w:cs="Arial"/>
          <w:sz w:val="24"/>
          <w:szCs w:val="24"/>
        </w:rPr>
      </w:pPr>
      <w:r w:rsidRPr="00563C9C">
        <w:rPr>
          <w:rFonts w:cs="Arial"/>
          <w:sz w:val="24"/>
          <w:szCs w:val="24"/>
        </w:rPr>
        <w:t xml:space="preserve">Registering for a library card must be done in person. Applicants </w:t>
      </w:r>
      <w:r w:rsidR="0006024A" w:rsidRPr="00563C9C">
        <w:rPr>
          <w:rFonts w:cs="Arial"/>
          <w:sz w:val="24"/>
          <w:szCs w:val="24"/>
        </w:rPr>
        <w:t>age eighteen</w:t>
      </w:r>
      <w:r w:rsidR="00D04A14" w:rsidRPr="00563C9C">
        <w:rPr>
          <w:rFonts w:cs="Arial"/>
          <w:sz w:val="24"/>
          <w:szCs w:val="24"/>
        </w:rPr>
        <w:t xml:space="preserve"> (</w:t>
      </w:r>
      <w:r w:rsidR="0006024A" w:rsidRPr="00563C9C">
        <w:rPr>
          <w:rFonts w:cs="Arial"/>
          <w:sz w:val="24"/>
          <w:szCs w:val="24"/>
        </w:rPr>
        <w:t>18</w:t>
      </w:r>
      <w:r w:rsidR="00D04A14" w:rsidRPr="00563C9C">
        <w:rPr>
          <w:rFonts w:cs="Arial"/>
          <w:sz w:val="24"/>
          <w:szCs w:val="24"/>
        </w:rPr>
        <w:t xml:space="preserve">) or older are required to provide proper </w:t>
      </w:r>
      <w:r w:rsidRPr="00563C9C">
        <w:rPr>
          <w:rFonts w:cs="Arial"/>
          <w:sz w:val="24"/>
          <w:szCs w:val="24"/>
        </w:rPr>
        <w:t>photo identification</w:t>
      </w:r>
      <w:r w:rsidR="00D04A14" w:rsidRPr="00563C9C">
        <w:rPr>
          <w:rFonts w:cs="Arial"/>
          <w:sz w:val="24"/>
          <w:szCs w:val="24"/>
        </w:rPr>
        <w:t xml:space="preserve"> and p</w:t>
      </w:r>
      <w:r w:rsidR="006831FB" w:rsidRPr="00563C9C">
        <w:rPr>
          <w:rFonts w:cs="Arial"/>
          <w:sz w:val="24"/>
          <w:szCs w:val="24"/>
        </w:rPr>
        <w:t>roof of current address</w:t>
      </w:r>
      <w:r w:rsidR="00D04A14" w:rsidRPr="00563C9C">
        <w:rPr>
          <w:rFonts w:cs="Arial"/>
          <w:sz w:val="24"/>
          <w:szCs w:val="24"/>
        </w:rPr>
        <w:t xml:space="preserve">.  </w:t>
      </w:r>
    </w:p>
    <w:p w:rsidR="00D04A14" w:rsidRPr="00563C9C" w:rsidRDefault="00D04A14" w:rsidP="00084CCF">
      <w:pPr>
        <w:pStyle w:val="NoSpacing"/>
        <w:rPr>
          <w:rFonts w:cs="Arial"/>
          <w:sz w:val="24"/>
          <w:szCs w:val="24"/>
        </w:rPr>
      </w:pPr>
    </w:p>
    <w:p w:rsidR="00D04A14" w:rsidRPr="00563C9C" w:rsidRDefault="0006024A" w:rsidP="008377D3">
      <w:pPr>
        <w:pStyle w:val="NoSpacing"/>
        <w:rPr>
          <w:rFonts w:cs="Arial"/>
          <w:sz w:val="24"/>
          <w:szCs w:val="24"/>
        </w:rPr>
      </w:pPr>
      <w:r w:rsidRPr="00563C9C">
        <w:rPr>
          <w:rFonts w:cs="Arial"/>
          <w:sz w:val="24"/>
          <w:szCs w:val="24"/>
        </w:rPr>
        <w:t>Children under the age of 18</w:t>
      </w:r>
      <w:r w:rsidR="00D04A14" w:rsidRPr="00563C9C">
        <w:rPr>
          <w:rFonts w:cs="Arial"/>
          <w:sz w:val="24"/>
          <w:szCs w:val="24"/>
        </w:rPr>
        <w:t xml:space="preserve"> are issued library cards when the parent or guardian provides a valid photo identification, proof of current address, and has signed the “statement of responsibility.”  The child must be present for the issuance of the card.  Guardians may be asked to provide documentation of guardianship.</w:t>
      </w:r>
      <w:r w:rsidRPr="00563C9C">
        <w:rPr>
          <w:rFonts w:cs="Arial"/>
          <w:sz w:val="24"/>
          <w:szCs w:val="24"/>
        </w:rPr>
        <w:t xml:space="preserve">  If the child has an official state ID or driver’s license, this may be used instead of the parent’s ID.</w:t>
      </w:r>
    </w:p>
    <w:p w:rsidR="006831FB" w:rsidRPr="00563C9C" w:rsidRDefault="006831FB" w:rsidP="00084CCF">
      <w:pPr>
        <w:pStyle w:val="NoSpacing"/>
        <w:rPr>
          <w:rFonts w:cs="Arial"/>
          <w:sz w:val="24"/>
          <w:szCs w:val="24"/>
        </w:rPr>
      </w:pPr>
    </w:p>
    <w:p w:rsidR="006831FB" w:rsidRPr="00563C9C" w:rsidRDefault="006831FB" w:rsidP="00084CCF">
      <w:pPr>
        <w:pStyle w:val="NoSpacing"/>
        <w:rPr>
          <w:rFonts w:cs="Arial"/>
          <w:sz w:val="24"/>
          <w:szCs w:val="24"/>
        </w:rPr>
      </w:pPr>
      <w:r w:rsidRPr="00563C9C">
        <w:rPr>
          <w:rFonts w:cs="Arial"/>
          <w:sz w:val="24"/>
          <w:szCs w:val="24"/>
        </w:rPr>
        <w:t xml:space="preserve">The following items will be accepted by Library staff as valid forms of identification. </w:t>
      </w:r>
      <w:r w:rsidR="00C30D06" w:rsidRPr="00563C9C">
        <w:rPr>
          <w:rFonts w:cs="Arial"/>
          <w:sz w:val="24"/>
          <w:szCs w:val="24"/>
        </w:rPr>
        <w:t>A</w:t>
      </w:r>
      <w:r w:rsidRPr="00563C9C">
        <w:rPr>
          <w:rFonts w:cs="Arial"/>
          <w:sz w:val="24"/>
          <w:szCs w:val="24"/>
        </w:rPr>
        <w:t xml:space="preserve"> photo ID is defined as an item containing photo of appli</w:t>
      </w:r>
      <w:r w:rsidR="00C30D06" w:rsidRPr="00563C9C">
        <w:rPr>
          <w:rFonts w:cs="Arial"/>
          <w:sz w:val="24"/>
          <w:szCs w:val="24"/>
        </w:rPr>
        <w:t>cant with first and last name, a birthdate and issue date</w:t>
      </w:r>
      <w:r w:rsidRPr="00563C9C">
        <w:rPr>
          <w:rFonts w:cs="Arial"/>
          <w:sz w:val="24"/>
          <w:szCs w:val="24"/>
        </w:rPr>
        <w:t>:</w:t>
      </w:r>
    </w:p>
    <w:p w:rsidR="006831FB" w:rsidRPr="00563C9C" w:rsidRDefault="006831FB" w:rsidP="00084CCF">
      <w:pPr>
        <w:pStyle w:val="NoSpacing"/>
        <w:rPr>
          <w:rFonts w:cs="Arial"/>
          <w:sz w:val="24"/>
          <w:szCs w:val="24"/>
        </w:rPr>
      </w:pPr>
    </w:p>
    <w:p w:rsidR="006831FB" w:rsidRPr="00563C9C" w:rsidRDefault="006831FB" w:rsidP="006831FB">
      <w:pPr>
        <w:pStyle w:val="NoSpacing"/>
        <w:numPr>
          <w:ilvl w:val="0"/>
          <w:numId w:val="1"/>
        </w:numPr>
        <w:rPr>
          <w:sz w:val="24"/>
          <w:szCs w:val="24"/>
        </w:rPr>
      </w:pPr>
      <w:r w:rsidRPr="00563C9C">
        <w:rPr>
          <w:rFonts w:cs="Arial"/>
          <w:sz w:val="24"/>
          <w:szCs w:val="24"/>
        </w:rPr>
        <w:t>Valid Driver's License</w:t>
      </w:r>
    </w:p>
    <w:p w:rsidR="006831FB" w:rsidRPr="00563C9C" w:rsidRDefault="006831FB" w:rsidP="006831FB">
      <w:pPr>
        <w:pStyle w:val="NoSpacing"/>
        <w:numPr>
          <w:ilvl w:val="0"/>
          <w:numId w:val="1"/>
        </w:numPr>
        <w:rPr>
          <w:sz w:val="24"/>
          <w:szCs w:val="24"/>
        </w:rPr>
      </w:pPr>
      <w:r w:rsidRPr="00563C9C">
        <w:rPr>
          <w:rFonts w:cs="Arial"/>
          <w:sz w:val="24"/>
          <w:szCs w:val="24"/>
        </w:rPr>
        <w:t>State Identification Card</w:t>
      </w:r>
    </w:p>
    <w:p w:rsidR="006831FB" w:rsidRPr="00563C9C" w:rsidRDefault="006831FB" w:rsidP="006831FB">
      <w:pPr>
        <w:pStyle w:val="NoSpacing"/>
        <w:numPr>
          <w:ilvl w:val="0"/>
          <w:numId w:val="1"/>
        </w:numPr>
        <w:rPr>
          <w:sz w:val="24"/>
          <w:szCs w:val="24"/>
        </w:rPr>
      </w:pPr>
      <w:r w:rsidRPr="00563C9C">
        <w:rPr>
          <w:rFonts w:cs="Arial"/>
          <w:sz w:val="24"/>
          <w:szCs w:val="24"/>
        </w:rPr>
        <w:t>Military Identification Card</w:t>
      </w:r>
    </w:p>
    <w:p w:rsidR="006831FB" w:rsidRPr="00563C9C" w:rsidRDefault="006831FB" w:rsidP="006831FB">
      <w:pPr>
        <w:pStyle w:val="NoSpacing"/>
        <w:numPr>
          <w:ilvl w:val="0"/>
          <w:numId w:val="1"/>
        </w:numPr>
        <w:rPr>
          <w:sz w:val="24"/>
          <w:szCs w:val="24"/>
        </w:rPr>
      </w:pPr>
      <w:r w:rsidRPr="00563C9C">
        <w:rPr>
          <w:rFonts w:cs="Arial"/>
          <w:sz w:val="24"/>
          <w:szCs w:val="24"/>
        </w:rPr>
        <w:t>Passport</w:t>
      </w:r>
    </w:p>
    <w:p w:rsidR="008377D3" w:rsidRPr="00563C9C" w:rsidRDefault="008377D3" w:rsidP="006831FB">
      <w:pPr>
        <w:pStyle w:val="NoSpacing"/>
        <w:numPr>
          <w:ilvl w:val="0"/>
          <w:numId w:val="1"/>
        </w:numPr>
        <w:rPr>
          <w:sz w:val="24"/>
          <w:szCs w:val="24"/>
        </w:rPr>
      </w:pPr>
      <w:r w:rsidRPr="00563C9C">
        <w:rPr>
          <w:rFonts w:cs="Arial"/>
          <w:sz w:val="24"/>
          <w:szCs w:val="24"/>
        </w:rPr>
        <w:t>Consular Identification card</w:t>
      </w:r>
    </w:p>
    <w:p w:rsidR="006831FB" w:rsidRPr="00563C9C" w:rsidRDefault="006831FB" w:rsidP="006831FB">
      <w:pPr>
        <w:pStyle w:val="NoSpacing"/>
        <w:rPr>
          <w:rFonts w:cs="Arial"/>
          <w:sz w:val="24"/>
          <w:szCs w:val="24"/>
        </w:rPr>
      </w:pPr>
    </w:p>
    <w:p w:rsidR="006831FB" w:rsidRPr="00563C9C" w:rsidRDefault="006831FB" w:rsidP="006831FB">
      <w:pPr>
        <w:pStyle w:val="NoSpacing"/>
        <w:rPr>
          <w:rFonts w:cs="Arial"/>
          <w:sz w:val="24"/>
          <w:szCs w:val="24"/>
        </w:rPr>
      </w:pPr>
      <w:r w:rsidRPr="00563C9C">
        <w:rPr>
          <w:rFonts w:cs="Arial"/>
          <w:sz w:val="24"/>
          <w:szCs w:val="24"/>
        </w:rPr>
        <w:t xml:space="preserve">The following items will be accepted by Library staff as </w:t>
      </w:r>
      <w:r w:rsidR="00D747D8" w:rsidRPr="00563C9C">
        <w:rPr>
          <w:rFonts w:cs="Arial"/>
          <w:sz w:val="24"/>
          <w:szCs w:val="24"/>
        </w:rPr>
        <w:t xml:space="preserve">current </w:t>
      </w:r>
      <w:r w:rsidRPr="00563C9C">
        <w:rPr>
          <w:rFonts w:cs="Arial"/>
          <w:sz w:val="24"/>
          <w:szCs w:val="24"/>
        </w:rPr>
        <w:t xml:space="preserve">valid proof of address. This list is not limited; proof of address is defined as a document on the list below, or a subsequently approved document containing the applicant’s current physical address with their first and last name.  Proof of address documentation not on the list below must be dated </w:t>
      </w:r>
      <w:r w:rsidR="008377D3" w:rsidRPr="00563C9C">
        <w:rPr>
          <w:rFonts w:cs="Arial"/>
          <w:sz w:val="24"/>
          <w:szCs w:val="24"/>
        </w:rPr>
        <w:t xml:space="preserve">within </w:t>
      </w:r>
      <w:r w:rsidR="00D43C70" w:rsidRPr="00563C9C">
        <w:rPr>
          <w:rFonts w:cs="Arial"/>
          <w:sz w:val="24"/>
          <w:szCs w:val="24"/>
        </w:rPr>
        <w:t>the last 3</w:t>
      </w:r>
      <w:r w:rsidR="008377D3" w:rsidRPr="00563C9C">
        <w:rPr>
          <w:rFonts w:cs="Arial"/>
          <w:sz w:val="24"/>
          <w:szCs w:val="24"/>
        </w:rPr>
        <w:t>0 days</w:t>
      </w:r>
      <w:r w:rsidRPr="00563C9C">
        <w:rPr>
          <w:rFonts w:cs="Arial"/>
          <w:sz w:val="24"/>
          <w:szCs w:val="24"/>
        </w:rPr>
        <w:t xml:space="preserve"> of application:</w:t>
      </w:r>
    </w:p>
    <w:p w:rsidR="006831FB" w:rsidRPr="00563C9C" w:rsidRDefault="006831FB" w:rsidP="006831FB">
      <w:pPr>
        <w:pStyle w:val="NoSpacing"/>
        <w:rPr>
          <w:rFonts w:cs="Arial"/>
          <w:sz w:val="24"/>
          <w:szCs w:val="24"/>
        </w:rPr>
      </w:pPr>
    </w:p>
    <w:p w:rsidR="006831FB" w:rsidRPr="00563C9C" w:rsidRDefault="006831FB" w:rsidP="006831FB">
      <w:pPr>
        <w:pStyle w:val="NoSpacing"/>
        <w:numPr>
          <w:ilvl w:val="0"/>
          <w:numId w:val="2"/>
        </w:numPr>
        <w:rPr>
          <w:sz w:val="24"/>
          <w:szCs w:val="24"/>
        </w:rPr>
      </w:pPr>
      <w:r w:rsidRPr="00563C9C">
        <w:rPr>
          <w:rFonts w:cs="Arial"/>
          <w:sz w:val="24"/>
          <w:szCs w:val="24"/>
        </w:rPr>
        <w:lastRenderedPageBreak/>
        <w:t>Property Tax Receipt</w:t>
      </w:r>
    </w:p>
    <w:p w:rsidR="006831FB" w:rsidRPr="00563C9C" w:rsidRDefault="00D04A14" w:rsidP="006831FB">
      <w:pPr>
        <w:pStyle w:val="NoSpacing"/>
        <w:numPr>
          <w:ilvl w:val="0"/>
          <w:numId w:val="2"/>
        </w:numPr>
        <w:rPr>
          <w:sz w:val="24"/>
          <w:szCs w:val="24"/>
        </w:rPr>
      </w:pPr>
      <w:r w:rsidRPr="00563C9C">
        <w:rPr>
          <w:rFonts w:cs="Arial"/>
          <w:sz w:val="24"/>
          <w:szCs w:val="24"/>
        </w:rPr>
        <w:t>Recently Postmarked Mail</w:t>
      </w:r>
      <w:r w:rsidR="00D8766A" w:rsidRPr="00563C9C">
        <w:rPr>
          <w:rFonts w:cs="Arial"/>
          <w:sz w:val="24"/>
          <w:szCs w:val="24"/>
        </w:rPr>
        <w:t xml:space="preserve"> (for example, utility or phone</w:t>
      </w:r>
      <w:r w:rsidR="00C30D06" w:rsidRPr="00563C9C">
        <w:rPr>
          <w:rFonts w:cs="Arial"/>
          <w:sz w:val="24"/>
          <w:szCs w:val="24"/>
        </w:rPr>
        <w:t xml:space="preserve"> bill)</w:t>
      </w:r>
    </w:p>
    <w:p w:rsidR="006831FB" w:rsidRPr="00563C9C" w:rsidRDefault="006831FB" w:rsidP="006831FB">
      <w:pPr>
        <w:pStyle w:val="NoSpacing"/>
        <w:numPr>
          <w:ilvl w:val="0"/>
          <w:numId w:val="2"/>
        </w:numPr>
        <w:rPr>
          <w:sz w:val="24"/>
          <w:szCs w:val="24"/>
        </w:rPr>
      </w:pPr>
      <w:r w:rsidRPr="00563C9C">
        <w:rPr>
          <w:rFonts w:cs="Arial"/>
          <w:sz w:val="24"/>
          <w:szCs w:val="24"/>
        </w:rPr>
        <w:t>Lease Agreement</w:t>
      </w:r>
    </w:p>
    <w:p w:rsidR="006831FB" w:rsidRPr="00563C9C" w:rsidRDefault="006831FB" w:rsidP="006831FB">
      <w:pPr>
        <w:pStyle w:val="NoSpacing"/>
        <w:numPr>
          <w:ilvl w:val="0"/>
          <w:numId w:val="2"/>
        </w:numPr>
        <w:rPr>
          <w:sz w:val="24"/>
          <w:szCs w:val="24"/>
        </w:rPr>
      </w:pPr>
      <w:r w:rsidRPr="00563C9C">
        <w:rPr>
          <w:rFonts w:cs="Arial"/>
          <w:sz w:val="24"/>
          <w:szCs w:val="24"/>
        </w:rPr>
        <w:t>Insurance Card</w:t>
      </w:r>
    </w:p>
    <w:p w:rsidR="00C30D06" w:rsidRPr="00563C9C" w:rsidRDefault="00D04A14" w:rsidP="006831FB">
      <w:pPr>
        <w:pStyle w:val="NoSpacing"/>
        <w:numPr>
          <w:ilvl w:val="0"/>
          <w:numId w:val="2"/>
        </w:numPr>
        <w:rPr>
          <w:sz w:val="24"/>
          <w:szCs w:val="24"/>
        </w:rPr>
      </w:pPr>
      <w:r w:rsidRPr="00563C9C">
        <w:rPr>
          <w:rFonts w:cs="Arial"/>
          <w:sz w:val="24"/>
          <w:szCs w:val="24"/>
        </w:rPr>
        <w:t>Bank s</w:t>
      </w:r>
      <w:r w:rsidR="00C30D06" w:rsidRPr="00563C9C">
        <w:rPr>
          <w:rFonts w:cs="Arial"/>
          <w:sz w:val="24"/>
          <w:szCs w:val="24"/>
        </w:rPr>
        <w:t>tatement</w:t>
      </w:r>
    </w:p>
    <w:p w:rsidR="006831FB" w:rsidRPr="00563C9C" w:rsidRDefault="006831FB" w:rsidP="006831FB">
      <w:pPr>
        <w:pStyle w:val="NoSpacing"/>
        <w:numPr>
          <w:ilvl w:val="0"/>
          <w:numId w:val="2"/>
        </w:numPr>
        <w:rPr>
          <w:sz w:val="24"/>
          <w:szCs w:val="24"/>
        </w:rPr>
      </w:pPr>
      <w:r w:rsidRPr="00563C9C">
        <w:rPr>
          <w:rFonts w:cs="Arial"/>
          <w:sz w:val="24"/>
          <w:szCs w:val="24"/>
        </w:rPr>
        <w:t>Voter Registration Card</w:t>
      </w:r>
    </w:p>
    <w:p w:rsidR="006831FB" w:rsidRPr="00563C9C" w:rsidRDefault="006831FB" w:rsidP="006831FB">
      <w:pPr>
        <w:pStyle w:val="NoSpacing"/>
        <w:numPr>
          <w:ilvl w:val="0"/>
          <w:numId w:val="2"/>
        </w:numPr>
        <w:rPr>
          <w:sz w:val="24"/>
          <w:szCs w:val="24"/>
        </w:rPr>
      </w:pPr>
      <w:r w:rsidRPr="00563C9C">
        <w:rPr>
          <w:rFonts w:cs="Arial"/>
          <w:sz w:val="24"/>
          <w:szCs w:val="24"/>
        </w:rPr>
        <w:t>Vehicle Registration Card</w:t>
      </w:r>
    </w:p>
    <w:p w:rsidR="006831FB" w:rsidRPr="00563C9C" w:rsidRDefault="006831FB" w:rsidP="006831FB">
      <w:pPr>
        <w:pStyle w:val="NoSpacing"/>
        <w:numPr>
          <w:ilvl w:val="0"/>
          <w:numId w:val="2"/>
        </w:numPr>
        <w:rPr>
          <w:sz w:val="24"/>
          <w:szCs w:val="24"/>
        </w:rPr>
      </w:pPr>
      <w:r w:rsidRPr="00563C9C">
        <w:rPr>
          <w:rFonts w:cs="Arial"/>
          <w:sz w:val="24"/>
          <w:szCs w:val="24"/>
        </w:rPr>
        <w:t>Pay stub</w:t>
      </w:r>
    </w:p>
    <w:p w:rsidR="00D04A14" w:rsidRPr="00563C9C" w:rsidRDefault="00D04A14" w:rsidP="006831FB">
      <w:pPr>
        <w:pStyle w:val="NoSpacing"/>
        <w:numPr>
          <w:ilvl w:val="0"/>
          <w:numId w:val="2"/>
        </w:numPr>
        <w:rPr>
          <w:sz w:val="24"/>
          <w:szCs w:val="24"/>
        </w:rPr>
      </w:pPr>
      <w:r w:rsidRPr="00563C9C">
        <w:rPr>
          <w:rFonts w:cs="Arial"/>
          <w:sz w:val="24"/>
          <w:szCs w:val="24"/>
        </w:rPr>
        <w:t>Check with an Imprinted Address</w:t>
      </w:r>
    </w:p>
    <w:p w:rsidR="006710B9" w:rsidRPr="00563C9C" w:rsidRDefault="006710B9" w:rsidP="006710B9">
      <w:pPr>
        <w:pStyle w:val="NoSpacing"/>
        <w:rPr>
          <w:rFonts w:cs="Arial"/>
          <w:sz w:val="24"/>
          <w:szCs w:val="24"/>
        </w:rPr>
      </w:pPr>
    </w:p>
    <w:p w:rsidR="004B59FF" w:rsidRPr="00563C9C" w:rsidRDefault="004B59FF" w:rsidP="006710B9">
      <w:pPr>
        <w:pStyle w:val="NoSpacing"/>
        <w:rPr>
          <w:rFonts w:cs="Arial"/>
          <w:sz w:val="24"/>
          <w:szCs w:val="24"/>
        </w:rPr>
      </w:pPr>
      <w:r w:rsidRPr="00563C9C">
        <w:rPr>
          <w:rFonts w:cs="Arial"/>
          <w:sz w:val="24"/>
          <w:szCs w:val="24"/>
        </w:rPr>
        <w:t xml:space="preserve">Staff will make a photocopy of the patron’s ID and </w:t>
      </w:r>
      <w:r w:rsidR="0006024A" w:rsidRPr="00563C9C">
        <w:rPr>
          <w:rFonts w:cs="Arial"/>
          <w:sz w:val="24"/>
          <w:szCs w:val="24"/>
        </w:rPr>
        <w:t>proof</w:t>
      </w:r>
      <w:r w:rsidR="00A37595" w:rsidRPr="00563C9C">
        <w:rPr>
          <w:rFonts w:cs="Arial"/>
          <w:sz w:val="24"/>
          <w:szCs w:val="24"/>
        </w:rPr>
        <w:t xml:space="preserve"> of </w:t>
      </w:r>
      <w:r w:rsidRPr="00563C9C">
        <w:rPr>
          <w:rFonts w:cs="Arial"/>
          <w:sz w:val="24"/>
          <w:szCs w:val="24"/>
        </w:rPr>
        <w:t>address</w:t>
      </w:r>
      <w:r w:rsidR="004F126C" w:rsidRPr="00563C9C">
        <w:rPr>
          <w:rFonts w:cs="Arial"/>
          <w:sz w:val="24"/>
          <w:szCs w:val="24"/>
        </w:rPr>
        <w:t>.</w:t>
      </w:r>
    </w:p>
    <w:p w:rsidR="004B59FF" w:rsidRPr="00563C9C" w:rsidRDefault="004B59FF" w:rsidP="006710B9">
      <w:pPr>
        <w:pStyle w:val="NoSpacing"/>
        <w:rPr>
          <w:rFonts w:cs="Arial"/>
          <w:sz w:val="24"/>
          <w:szCs w:val="24"/>
        </w:rPr>
      </w:pPr>
    </w:p>
    <w:p w:rsidR="006710B9" w:rsidRPr="00563C9C" w:rsidRDefault="006710B9" w:rsidP="006710B9">
      <w:pPr>
        <w:pStyle w:val="NoSpacing"/>
        <w:rPr>
          <w:rFonts w:cs="Arial"/>
          <w:sz w:val="24"/>
          <w:szCs w:val="24"/>
        </w:rPr>
      </w:pPr>
      <w:r w:rsidRPr="00563C9C">
        <w:rPr>
          <w:rFonts w:cs="Arial"/>
          <w:sz w:val="24"/>
          <w:szCs w:val="24"/>
        </w:rPr>
        <w:t xml:space="preserve">Cardholders are responsible for the safekeeping and use of their card, including all items and </w:t>
      </w:r>
      <w:r w:rsidR="001A5218" w:rsidRPr="00563C9C">
        <w:rPr>
          <w:rFonts w:cs="Arial"/>
          <w:sz w:val="24"/>
          <w:szCs w:val="24"/>
        </w:rPr>
        <w:t>fees</w:t>
      </w:r>
      <w:r w:rsidRPr="00563C9C">
        <w:rPr>
          <w:rFonts w:cs="Arial"/>
          <w:sz w:val="24"/>
          <w:szCs w:val="24"/>
        </w:rPr>
        <w:t xml:space="preserve"> charged to their account, unless the card has been reported lost or stolen.</w:t>
      </w:r>
    </w:p>
    <w:p w:rsidR="006710B9" w:rsidRPr="00563C9C" w:rsidRDefault="006710B9" w:rsidP="006710B9">
      <w:pPr>
        <w:pStyle w:val="NoSpacing"/>
        <w:rPr>
          <w:rFonts w:cs="Arial"/>
          <w:sz w:val="24"/>
          <w:szCs w:val="24"/>
        </w:rPr>
      </w:pPr>
    </w:p>
    <w:p w:rsidR="006710B9" w:rsidRPr="00563C9C" w:rsidRDefault="006710B9" w:rsidP="006710B9">
      <w:pPr>
        <w:pStyle w:val="NoSpacing"/>
        <w:rPr>
          <w:rFonts w:cs="Arial"/>
          <w:sz w:val="24"/>
          <w:szCs w:val="24"/>
        </w:rPr>
      </w:pPr>
      <w:r w:rsidRPr="00563C9C">
        <w:rPr>
          <w:rFonts w:cs="Arial"/>
          <w:sz w:val="24"/>
          <w:szCs w:val="24"/>
        </w:rPr>
        <w:t>Library cards</w:t>
      </w:r>
      <w:r w:rsidR="00D747D8" w:rsidRPr="00563C9C">
        <w:rPr>
          <w:rFonts w:cs="Arial"/>
          <w:sz w:val="24"/>
          <w:szCs w:val="24"/>
        </w:rPr>
        <w:t xml:space="preserve"> are not transferable to others, </w:t>
      </w:r>
      <w:r w:rsidRPr="00563C9C">
        <w:rPr>
          <w:rFonts w:cs="Arial"/>
          <w:sz w:val="24"/>
          <w:szCs w:val="24"/>
        </w:rPr>
        <w:t xml:space="preserve">and patrons must use their own card to borrow materials.  Family members may not use the cards of other members of the family unless consent has been given.  </w:t>
      </w:r>
      <w:r w:rsidRPr="00563C9C">
        <w:rPr>
          <w:sz w:val="24"/>
          <w:szCs w:val="24"/>
        </w:rPr>
        <w:t>The Library interprets possession of a card as consent to use it unless it has been reported lost or stolen, or there is reason to believe that consent has not been given</w:t>
      </w:r>
      <w:r w:rsidR="00613A05" w:rsidRPr="00563C9C">
        <w:rPr>
          <w:sz w:val="24"/>
          <w:szCs w:val="24"/>
        </w:rPr>
        <w:t>.</w:t>
      </w:r>
      <w:r w:rsidRPr="00563C9C">
        <w:rPr>
          <w:rFonts w:cs="Arial"/>
          <w:sz w:val="24"/>
          <w:szCs w:val="24"/>
        </w:rPr>
        <w:t xml:space="preserve"> </w:t>
      </w:r>
    </w:p>
    <w:p w:rsidR="006710B9" w:rsidRPr="00563C9C" w:rsidRDefault="006710B9" w:rsidP="006710B9">
      <w:pPr>
        <w:pStyle w:val="NoSpacing"/>
        <w:rPr>
          <w:rFonts w:cs="Arial"/>
          <w:sz w:val="24"/>
          <w:szCs w:val="24"/>
        </w:rPr>
      </w:pPr>
    </w:p>
    <w:p w:rsidR="006710B9" w:rsidRPr="00563C9C" w:rsidRDefault="006710B9" w:rsidP="006710B9">
      <w:pPr>
        <w:pStyle w:val="NoSpacing"/>
        <w:rPr>
          <w:rFonts w:cs="Arial"/>
          <w:b/>
          <w:sz w:val="24"/>
          <w:szCs w:val="24"/>
        </w:rPr>
      </w:pPr>
      <w:r w:rsidRPr="00563C9C">
        <w:rPr>
          <w:rFonts w:cs="Arial"/>
          <w:b/>
          <w:sz w:val="24"/>
          <w:szCs w:val="24"/>
        </w:rPr>
        <w:t>Temporary Cards</w:t>
      </w:r>
    </w:p>
    <w:p w:rsidR="006710B9" w:rsidRPr="00563C9C" w:rsidRDefault="006710B9" w:rsidP="006710B9">
      <w:pPr>
        <w:pStyle w:val="NoSpacing"/>
        <w:rPr>
          <w:rFonts w:cs="Arial"/>
          <w:sz w:val="24"/>
          <w:szCs w:val="24"/>
        </w:rPr>
      </w:pPr>
    </w:p>
    <w:p w:rsidR="006710B9" w:rsidRPr="00563C9C" w:rsidRDefault="006710B9" w:rsidP="006710B9">
      <w:pPr>
        <w:pStyle w:val="NoSpacing"/>
        <w:rPr>
          <w:rFonts w:cs="Arial"/>
          <w:sz w:val="24"/>
          <w:szCs w:val="24"/>
        </w:rPr>
      </w:pPr>
      <w:r w:rsidRPr="00563C9C">
        <w:rPr>
          <w:rFonts w:cs="Arial"/>
          <w:sz w:val="24"/>
          <w:szCs w:val="24"/>
        </w:rPr>
        <w:t>A temporary resident of Hamilton County may apply for a temporary card.  Identification showing place of permanent residence and the local temporary residence are required.</w:t>
      </w:r>
      <w:r w:rsidR="00A32DD7" w:rsidRPr="00563C9C">
        <w:rPr>
          <w:rFonts w:cs="Arial"/>
          <w:sz w:val="24"/>
          <w:szCs w:val="24"/>
        </w:rPr>
        <w:t xml:space="preserve">  Temporary cards </w:t>
      </w:r>
      <w:r w:rsidR="00B35614" w:rsidRPr="00563C9C">
        <w:rPr>
          <w:rFonts w:cs="Arial"/>
          <w:sz w:val="24"/>
          <w:szCs w:val="24"/>
        </w:rPr>
        <w:t>are limited to having three items on loan at a time and are not eligible for Interlibrary Loan services.</w:t>
      </w:r>
    </w:p>
    <w:p w:rsidR="0013341D" w:rsidRPr="00563C9C" w:rsidRDefault="0013341D" w:rsidP="006710B9">
      <w:pPr>
        <w:pStyle w:val="NoSpacing"/>
        <w:rPr>
          <w:rFonts w:cs="Arial"/>
          <w:sz w:val="24"/>
          <w:szCs w:val="24"/>
        </w:rPr>
      </w:pPr>
    </w:p>
    <w:p w:rsidR="0013341D" w:rsidRPr="00563C9C" w:rsidRDefault="00C71339" w:rsidP="006710B9">
      <w:pPr>
        <w:pStyle w:val="NoSpacing"/>
        <w:rPr>
          <w:b/>
          <w:sz w:val="24"/>
          <w:szCs w:val="24"/>
        </w:rPr>
      </w:pPr>
      <w:r w:rsidRPr="00563C9C">
        <w:rPr>
          <w:b/>
          <w:sz w:val="24"/>
          <w:szCs w:val="24"/>
        </w:rPr>
        <w:t>Library Card Expiration and Account Updating</w:t>
      </w:r>
    </w:p>
    <w:p w:rsidR="00C71339" w:rsidRPr="00563C9C" w:rsidRDefault="00C71339" w:rsidP="006710B9">
      <w:pPr>
        <w:pStyle w:val="NoSpacing"/>
        <w:rPr>
          <w:rFonts w:cs="Arial"/>
          <w:b/>
          <w:sz w:val="24"/>
          <w:szCs w:val="24"/>
        </w:rPr>
      </w:pPr>
    </w:p>
    <w:p w:rsidR="00533179" w:rsidRPr="00563C9C" w:rsidRDefault="00C71339" w:rsidP="00533179">
      <w:pPr>
        <w:pStyle w:val="NoSpacing"/>
        <w:rPr>
          <w:rFonts w:cs="Arial"/>
          <w:sz w:val="24"/>
          <w:szCs w:val="24"/>
        </w:rPr>
      </w:pPr>
      <w:r w:rsidRPr="00563C9C">
        <w:rPr>
          <w:sz w:val="24"/>
          <w:szCs w:val="24"/>
        </w:rPr>
        <w:t xml:space="preserve">So that the Library can maintain accurate contact information of our patrons, </w:t>
      </w:r>
      <w:r w:rsidR="00D265D2" w:rsidRPr="00563C9C">
        <w:rPr>
          <w:sz w:val="24"/>
          <w:szCs w:val="24"/>
        </w:rPr>
        <w:t>Kendall Young Library</w:t>
      </w:r>
      <w:r w:rsidRPr="00563C9C">
        <w:rPr>
          <w:sz w:val="24"/>
          <w:szCs w:val="24"/>
        </w:rPr>
        <w:t xml:space="preserve"> cards are set to expire </w:t>
      </w:r>
      <w:r w:rsidR="00D265D2" w:rsidRPr="00563C9C">
        <w:rPr>
          <w:sz w:val="24"/>
          <w:szCs w:val="24"/>
        </w:rPr>
        <w:t>3 years</w:t>
      </w:r>
      <w:r w:rsidRPr="00563C9C">
        <w:rPr>
          <w:sz w:val="24"/>
          <w:szCs w:val="24"/>
        </w:rPr>
        <w:t xml:space="preserve"> from the date of initial registration or the date of a card </w:t>
      </w:r>
      <w:r w:rsidR="00D265D2" w:rsidRPr="00563C9C">
        <w:rPr>
          <w:sz w:val="24"/>
          <w:szCs w:val="24"/>
        </w:rPr>
        <w:t>renewal</w:t>
      </w:r>
      <w:r w:rsidR="00D265D2" w:rsidRPr="00563C9C">
        <w:rPr>
          <w:rFonts w:cs="Arial"/>
          <w:sz w:val="24"/>
          <w:szCs w:val="24"/>
        </w:rPr>
        <w:t>.  Cards may be renewed by showing appropriate identification to reconfirm the address</w:t>
      </w:r>
      <w:r w:rsidR="001E560E" w:rsidRPr="00563C9C">
        <w:rPr>
          <w:rFonts w:cs="Arial"/>
          <w:sz w:val="24"/>
          <w:szCs w:val="24"/>
        </w:rPr>
        <w:t xml:space="preserve"> and update contact information</w:t>
      </w:r>
      <w:r w:rsidR="00D265D2" w:rsidRPr="00563C9C">
        <w:rPr>
          <w:rFonts w:cs="Arial"/>
          <w:sz w:val="24"/>
          <w:szCs w:val="24"/>
        </w:rPr>
        <w:t>.  Library cards will not be renewed for patrons with overdue materials or a balance owed to the Library</w:t>
      </w:r>
      <w:r w:rsidR="00CA3770" w:rsidRPr="00563C9C">
        <w:rPr>
          <w:rFonts w:cs="Arial"/>
          <w:sz w:val="24"/>
          <w:szCs w:val="24"/>
        </w:rPr>
        <w:t>,</w:t>
      </w:r>
      <w:r w:rsidR="00D265D2" w:rsidRPr="00563C9C">
        <w:rPr>
          <w:rFonts w:cs="Arial"/>
          <w:sz w:val="24"/>
          <w:szCs w:val="24"/>
        </w:rPr>
        <w:t xml:space="preserve"> until their accounts are cleared.</w:t>
      </w:r>
      <w:r w:rsidR="00533179" w:rsidRPr="00563C9C">
        <w:rPr>
          <w:rFonts w:cs="Arial"/>
          <w:sz w:val="24"/>
          <w:szCs w:val="24"/>
        </w:rPr>
        <w:t xml:space="preserve">  </w:t>
      </w:r>
    </w:p>
    <w:p w:rsidR="00D265D2" w:rsidRPr="00563C9C" w:rsidRDefault="00D265D2" w:rsidP="00D265D2">
      <w:pPr>
        <w:pStyle w:val="NoSpacing"/>
        <w:rPr>
          <w:rFonts w:cs="Arial"/>
          <w:sz w:val="24"/>
          <w:szCs w:val="24"/>
        </w:rPr>
      </w:pPr>
    </w:p>
    <w:p w:rsidR="00C71339" w:rsidRPr="00563C9C" w:rsidRDefault="00C71339" w:rsidP="006710B9">
      <w:pPr>
        <w:pStyle w:val="NoSpacing"/>
        <w:rPr>
          <w:sz w:val="24"/>
          <w:szCs w:val="24"/>
        </w:rPr>
      </w:pPr>
      <w:r w:rsidRPr="00563C9C">
        <w:rPr>
          <w:sz w:val="24"/>
          <w:szCs w:val="24"/>
        </w:rPr>
        <w:t xml:space="preserve">Patrons may login to their online account to update the </w:t>
      </w:r>
      <w:r w:rsidR="00D8766A" w:rsidRPr="00563C9C">
        <w:rPr>
          <w:sz w:val="24"/>
          <w:szCs w:val="24"/>
        </w:rPr>
        <w:t xml:space="preserve">address, </w:t>
      </w:r>
      <w:r w:rsidRPr="00563C9C">
        <w:rPr>
          <w:sz w:val="24"/>
          <w:szCs w:val="24"/>
        </w:rPr>
        <w:t>phone number, email address, and certain other account preferences associated with their library card</w:t>
      </w:r>
      <w:r w:rsidR="00D8766A" w:rsidRPr="00563C9C">
        <w:rPr>
          <w:sz w:val="24"/>
          <w:szCs w:val="24"/>
        </w:rPr>
        <w:t xml:space="preserve">.  </w:t>
      </w:r>
      <w:r w:rsidRPr="00563C9C">
        <w:rPr>
          <w:sz w:val="24"/>
          <w:szCs w:val="24"/>
        </w:rPr>
        <w:t xml:space="preserve">Patrons who have legally changed their names must fill out a new registration card and provide proof of name change (updated photo ID, legal papers, marriage certificate, etc.). </w:t>
      </w:r>
    </w:p>
    <w:p w:rsidR="00CA3770" w:rsidRPr="00563C9C" w:rsidRDefault="00CA3770" w:rsidP="006710B9">
      <w:pPr>
        <w:pStyle w:val="NoSpacing"/>
        <w:rPr>
          <w:rFonts w:cs="Arial"/>
          <w:sz w:val="24"/>
          <w:szCs w:val="24"/>
        </w:rPr>
      </w:pPr>
    </w:p>
    <w:p w:rsidR="00C71339" w:rsidRPr="00563C9C" w:rsidRDefault="00533179" w:rsidP="006710B9">
      <w:pPr>
        <w:pStyle w:val="NoSpacing"/>
        <w:rPr>
          <w:rFonts w:cs="Arial"/>
          <w:sz w:val="24"/>
          <w:szCs w:val="24"/>
        </w:rPr>
      </w:pPr>
      <w:r w:rsidRPr="00563C9C">
        <w:rPr>
          <w:rFonts w:cs="Arial"/>
          <w:sz w:val="24"/>
          <w:szCs w:val="24"/>
        </w:rPr>
        <w:t xml:space="preserve">Library cards </w:t>
      </w:r>
      <w:r w:rsidR="00CA3770" w:rsidRPr="00563C9C">
        <w:rPr>
          <w:rFonts w:cs="Arial"/>
          <w:sz w:val="24"/>
          <w:szCs w:val="24"/>
        </w:rPr>
        <w:t>that have expired</w:t>
      </w:r>
      <w:r w:rsidRPr="00563C9C">
        <w:rPr>
          <w:rFonts w:cs="Arial"/>
          <w:sz w:val="24"/>
          <w:szCs w:val="24"/>
        </w:rPr>
        <w:t xml:space="preserve"> and that have no charges</w:t>
      </w:r>
      <w:r w:rsidR="00CA3770" w:rsidRPr="00563C9C">
        <w:rPr>
          <w:rFonts w:cs="Arial"/>
          <w:sz w:val="24"/>
          <w:szCs w:val="24"/>
        </w:rPr>
        <w:t>,</w:t>
      </w:r>
      <w:r w:rsidRPr="00563C9C">
        <w:rPr>
          <w:rFonts w:cs="Arial"/>
          <w:sz w:val="24"/>
          <w:szCs w:val="24"/>
        </w:rPr>
        <w:t xml:space="preserve"> will be purged from the system if they are not renewed</w:t>
      </w:r>
      <w:r w:rsidR="0006024A" w:rsidRPr="00563C9C">
        <w:rPr>
          <w:rFonts w:cs="Arial"/>
          <w:sz w:val="24"/>
          <w:szCs w:val="24"/>
        </w:rPr>
        <w:t xml:space="preserve"> within one year</w:t>
      </w:r>
      <w:r w:rsidR="00CA3770" w:rsidRPr="00563C9C">
        <w:rPr>
          <w:rFonts w:cs="Arial"/>
          <w:sz w:val="24"/>
          <w:szCs w:val="24"/>
        </w:rPr>
        <w:t xml:space="preserve"> after the expiration date.</w:t>
      </w:r>
    </w:p>
    <w:p w:rsidR="00B35614" w:rsidRPr="00563C9C" w:rsidRDefault="00B35614" w:rsidP="006710B9">
      <w:pPr>
        <w:pStyle w:val="NoSpacing"/>
        <w:rPr>
          <w:rFonts w:cs="Arial"/>
          <w:sz w:val="24"/>
          <w:szCs w:val="24"/>
        </w:rPr>
      </w:pPr>
    </w:p>
    <w:p w:rsidR="0013341D" w:rsidRPr="00563C9C" w:rsidRDefault="0013341D" w:rsidP="006710B9">
      <w:pPr>
        <w:pStyle w:val="NoSpacing"/>
        <w:rPr>
          <w:rFonts w:cs="Arial"/>
          <w:b/>
          <w:sz w:val="24"/>
          <w:szCs w:val="24"/>
        </w:rPr>
      </w:pPr>
      <w:r w:rsidRPr="00563C9C">
        <w:rPr>
          <w:rFonts w:cs="Arial"/>
          <w:b/>
          <w:sz w:val="24"/>
          <w:szCs w:val="24"/>
        </w:rPr>
        <w:t>Lost Cards</w:t>
      </w:r>
    </w:p>
    <w:p w:rsidR="0013341D" w:rsidRPr="00563C9C" w:rsidRDefault="0013341D" w:rsidP="006710B9">
      <w:pPr>
        <w:pStyle w:val="NoSpacing"/>
        <w:rPr>
          <w:rFonts w:cs="Arial"/>
          <w:sz w:val="24"/>
          <w:szCs w:val="24"/>
        </w:rPr>
      </w:pPr>
    </w:p>
    <w:p w:rsidR="0013341D" w:rsidRPr="00563C9C" w:rsidRDefault="0013341D" w:rsidP="006710B9">
      <w:pPr>
        <w:pStyle w:val="NoSpacing"/>
        <w:rPr>
          <w:rFonts w:cs="Arial"/>
          <w:sz w:val="24"/>
          <w:szCs w:val="24"/>
        </w:rPr>
      </w:pPr>
      <w:r w:rsidRPr="00563C9C">
        <w:rPr>
          <w:rFonts w:cs="Arial"/>
          <w:sz w:val="24"/>
          <w:szCs w:val="24"/>
        </w:rPr>
        <w:t>If your card is lost or stolen, please notify the Library immediately to avoid unnecessary charges.  There is a replacement charge</w:t>
      </w:r>
      <w:r w:rsidR="00BD4C10" w:rsidRPr="00563C9C">
        <w:rPr>
          <w:rFonts w:cs="Arial"/>
          <w:sz w:val="24"/>
          <w:szCs w:val="24"/>
        </w:rPr>
        <w:t xml:space="preserve"> of $2</w:t>
      </w:r>
      <w:r w:rsidRPr="00563C9C">
        <w:rPr>
          <w:rFonts w:cs="Arial"/>
          <w:sz w:val="24"/>
          <w:szCs w:val="24"/>
        </w:rPr>
        <w:t xml:space="preserve"> for a lost card.  Cards damaged by regular wear and tear may be replaced by the Library</w:t>
      </w:r>
      <w:r w:rsidR="00CA3770" w:rsidRPr="00563C9C">
        <w:rPr>
          <w:rFonts w:cs="Arial"/>
          <w:sz w:val="24"/>
          <w:szCs w:val="24"/>
        </w:rPr>
        <w:t>,</w:t>
      </w:r>
      <w:r w:rsidRPr="00563C9C">
        <w:rPr>
          <w:rFonts w:cs="Arial"/>
          <w:sz w:val="24"/>
          <w:szCs w:val="24"/>
        </w:rPr>
        <w:t xml:space="preserve"> at no cost to the patron</w:t>
      </w:r>
      <w:r w:rsidR="00CA3770" w:rsidRPr="00563C9C">
        <w:rPr>
          <w:rFonts w:cs="Arial"/>
          <w:sz w:val="24"/>
          <w:szCs w:val="24"/>
        </w:rPr>
        <w:t>,</w:t>
      </w:r>
      <w:r w:rsidR="00C30D06" w:rsidRPr="00563C9C">
        <w:rPr>
          <w:rFonts w:cs="Arial"/>
          <w:sz w:val="24"/>
          <w:szCs w:val="24"/>
        </w:rPr>
        <w:t xml:space="preserve"> at time of renewal</w:t>
      </w:r>
      <w:r w:rsidRPr="00563C9C">
        <w:rPr>
          <w:rFonts w:cs="Arial"/>
          <w:sz w:val="24"/>
          <w:szCs w:val="24"/>
        </w:rPr>
        <w:t>.</w:t>
      </w:r>
    </w:p>
    <w:p w:rsidR="00CC12B0" w:rsidRPr="00563C9C" w:rsidRDefault="00CC12B0" w:rsidP="006710B9">
      <w:pPr>
        <w:pStyle w:val="NoSpacing"/>
        <w:rPr>
          <w:rFonts w:cs="Arial"/>
          <w:b/>
          <w:sz w:val="24"/>
          <w:szCs w:val="24"/>
        </w:rPr>
      </w:pPr>
    </w:p>
    <w:p w:rsidR="006B1B00" w:rsidRPr="00563C9C" w:rsidRDefault="006B1B00" w:rsidP="006710B9">
      <w:pPr>
        <w:pStyle w:val="NoSpacing"/>
        <w:rPr>
          <w:rFonts w:cs="Arial"/>
          <w:b/>
          <w:sz w:val="24"/>
          <w:szCs w:val="24"/>
        </w:rPr>
      </w:pPr>
      <w:r w:rsidRPr="00563C9C">
        <w:rPr>
          <w:rFonts w:cs="Arial"/>
          <w:b/>
          <w:sz w:val="24"/>
          <w:szCs w:val="24"/>
        </w:rPr>
        <w:t>Borrowing</w:t>
      </w:r>
    </w:p>
    <w:p w:rsidR="00CC12B0" w:rsidRPr="00563C9C" w:rsidRDefault="00CC12B0" w:rsidP="00F55226">
      <w:pPr>
        <w:pStyle w:val="NoSpacing"/>
        <w:rPr>
          <w:rFonts w:cs="Arial"/>
          <w:sz w:val="24"/>
          <w:szCs w:val="24"/>
        </w:rPr>
      </w:pPr>
    </w:p>
    <w:p w:rsidR="00F55226" w:rsidRPr="00563C9C" w:rsidRDefault="00E0033E" w:rsidP="00F55226">
      <w:pPr>
        <w:pStyle w:val="NoSpacing"/>
        <w:rPr>
          <w:rFonts w:cs="Arial"/>
          <w:sz w:val="24"/>
          <w:szCs w:val="24"/>
        </w:rPr>
      </w:pPr>
      <w:r w:rsidRPr="00563C9C">
        <w:rPr>
          <w:rFonts w:cs="Arial"/>
          <w:sz w:val="24"/>
          <w:szCs w:val="24"/>
        </w:rPr>
        <w:t xml:space="preserve">Patrons are required to present their Kendall Young Library </w:t>
      </w:r>
      <w:r w:rsidR="00C30D06" w:rsidRPr="00563C9C">
        <w:rPr>
          <w:rFonts w:cs="Arial"/>
          <w:sz w:val="24"/>
          <w:szCs w:val="24"/>
        </w:rPr>
        <w:t xml:space="preserve">card </w:t>
      </w:r>
      <w:r w:rsidRPr="00563C9C">
        <w:rPr>
          <w:rFonts w:cs="Arial"/>
          <w:sz w:val="24"/>
          <w:szCs w:val="24"/>
        </w:rPr>
        <w:t>or photo ID when borrowing materials.</w:t>
      </w:r>
      <w:r w:rsidR="008A2EE0" w:rsidRPr="00563C9C">
        <w:rPr>
          <w:rFonts w:cs="Arial"/>
          <w:sz w:val="24"/>
          <w:szCs w:val="24"/>
        </w:rPr>
        <w:t xml:space="preserve">  </w:t>
      </w:r>
      <w:r w:rsidR="008A2EE0" w:rsidRPr="00563C9C">
        <w:rPr>
          <w:sz w:val="24"/>
          <w:szCs w:val="24"/>
        </w:rPr>
        <w:t xml:space="preserve">A patron may only borrow a total of 50 items of all types.  New patrons </w:t>
      </w:r>
      <w:r w:rsidR="00A71123" w:rsidRPr="00563C9C">
        <w:rPr>
          <w:sz w:val="24"/>
          <w:szCs w:val="24"/>
        </w:rPr>
        <w:t>checking out items for the first time are limited to three items.</w:t>
      </w:r>
      <w:r w:rsidR="00E6492D" w:rsidRPr="00563C9C">
        <w:rPr>
          <w:sz w:val="24"/>
          <w:szCs w:val="24"/>
        </w:rPr>
        <w:t xml:space="preserve">  </w:t>
      </w:r>
      <w:r w:rsidR="00F55226" w:rsidRPr="00563C9C">
        <w:rPr>
          <w:rFonts w:cs="Arial"/>
          <w:sz w:val="24"/>
          <w:szCs w:val="24"/>
        </w:rPr>
        <w:t>The Library reserves the right to continue or lower the limit.</w:t>
      </w:r>
    </w:p>
    <w:p w:rsidR="00E0033E" w:rsidRPr="00563C9C" w:rsidRDefault="00E0033E" w:rsidP="006710B9">
      <w:pPr>
        <w:pStyle w:val="NoSpacing"/>
        <w:rPr>
          <w:rFonts w:cs="Arial"/>
          <w:sz w:val="24"/>
          <w:szCs w:val="24"/>
        </w:rPr>
      </w:pPr>
    </w:p>
    <w:p w:rsidR="006B1B00" w:rsidRPr="00563C9C" w:rsidRDefault="006B1B00" w:rsidP="006710B9">
      <w:pPr>
        <w:pStyle w:val="NoSpacing"/>
        <w:rPr>
          <w:rFonts w:cs="Arial"/>
          <w:sz w:val="24"/>
          <w:szCs w:val="24"/>
        </w:rPr>
      </w:pPr>
      <w:r w:rsidRPr="00563C9C">
        <w:rPr>
          <w:rFonts w:cs="Arial"/>
          <w:sz w:val="24"/>
          <w:szCs w:val="24"/>
        </w:rPr>
        <w:t>The Library requests that its patrons respect the Library’s property, its loan policies, and cooperate with the library to ensure that borrowed materials are returned in good condition</w:t>
      </w:r>
      <w:r w:rsidR="00C30D06" w:rsidRPr="00563C9C">
        <w:rPr>
          <w:rFonts w:cs="Arial"/>
          <w:sz w:val="24"/>
          <w:szCs w:val="24"/>
        </w:rPr>
        <w:t>,</w:t>
      </w:r>
      <w:r w:rsidRPr="00563C9C">
        <w:rPr>
          <w:rFonts w:cs="Arial"/>
          <w:sz w:val="24"/>
          <w:szCs w:val="24"/>
        </w:rPr>
        <w:t xml:space="preserve"> </w:t>
      </w:r>
      <w:r w:rsidR="00D8766A" w:rsidRPr="00563C9C">
        <w:rPr>
          <w:rFonts w:cs="Arial"/>
          <w:sz w:val="24"/>
          <w:szCs w:val="24"/>
        </w:rPr>
        <w:t xml:space="preserve">in the </w:t>
      </w:r>
      <w:r w:rsidRPr="00563C9C">
        <w:rPr>
          <w:rFonts w:cs="Arial"/>
          <w:sz w:val="24"/>
          <w:szCs w:val="24"/>
        </w:rPr>
        <w:t>allotted loan periods</w:t>
      </w:r>
      <w:r w:rsidR="00C30D06" w:rsidRPr="00563C9C">
        <w:rPr>
          <w:rFonts w:cs="Arial"/>
          <w:sz w:val="24"/>
          <w:szCs w:val="24"/>
        </w:rPr>
        <w:t>,</w:t>
      </w:r>
      <w:r w:rsidRPr="00563C9C">
        <w:rPr>
          <w:rFonts w:cs="Arial"/>
          <w:sz w:val="24"/>
          <w:szCs w:val="24"/>
        </w:rPr>
        <w:t xml:space="preserve"> so that others may also enjoy the library’s resources.</w:t>
      </w:r>
    </w:p>
    <w:p w:rsidR="00CA3770" w:rsidRPr="00563C9C" w:rsidRDefault="00CA3770" w:rsidP="006710B9">
      <w:pPr>
        <w:pStyle w:val="NoSpacing"/>
        <w:rPr>
          <w:rFonts w:cs="Arial"/>
          <w:sz w:val="24"/>
          <w:szCs w:val="24"/>
        </w:rPr>
      </w:pPr>
    </w:p>
    <w:p w:rsidR="00CA3770" w:rsidRPr="00563C9C" w:rsidRDefault="00CA3770" w:rsidP="006710B9">
      <w:pPr>
        <w:pStyle w:val="NoSpacing"/>
        <w:rPr>
          <w:rFonts w:cs="Arial"/>
          <w:sz w:val="24"/>
          <w:szCs w:val="24"/>
        </w:rPr>
      </w:pPr>
      <w:r w:rsidRPr="00563C9C">
        <w:rPr>
          <w:rFonts w:cs="Arial"/>
          <w:sz w:val="24"/>
          <w:szCs w:val="24"/>
        </w:rPr>
        <w:t>The Library subscribes to online services which are available to most patrons of good standing.  Contracts with these companies may prohibit use of the online services outside of the Kendall Young Library local geographic service area.</w:t>
      </w:r>
    </w:p>
    <w:p w:rsidR="006B1B00" w:rsidRPr="00563C9C" w:rsidRDefault="006B1B00" w:rsidP="006710B9">
      <w:pPr>
        <w:pStyle w:val="NoSpacing"/>
        <w:rPr>
          <w:rFonts w:cs="Arial"/>
          <w:sz w:val="24"/>
          <w:szCs w:val="24"/>
        </w:rPr>
      </w:pPr>
    </w:p>
    <w:p w:rsidR="00E0033E" w:rsidRPr="00563C9C" w:rsidRDefault="00E0033E" w:rsidP="00E0033E">
      <w:pPr>
        <w:pStyle w:val="NoSpacing"/>
        <w:rPr>
          <w:rFonts w:cs="Arial"/>
          <w:sz w:val="24"/>
          <w:szCs w:val="24"/>
        </w:rPr>
      </w:pPr>
      <w:r w:rsidRPr="00563C9C">
        <w:rPr>
          <w:rFonts w:cs="Arial"/>
          <w:sz w:val="24"/>
          <w:szCs w:val="24"/>
        </w:rPr>
        <w:t xml:space="preserve">The </w:t>
      </w:r>
      <w:r w:rsidR="00CA3770" w:rsidRPr="00563C9C">
        <w:rPr>
          <w:rFonts w:cs="Arial"/>
          <w:sz w:val="24"/>
          <w:szCs w:val="24"/>
        </w:rPr>
        <w:t>L</w:t>
      </w:r>
      <w:r w:rsidRPr="00563C9C">
        <w:rPr>
          <w:rFonts w:cs="Arial"/>
          <w:sz w:val="24"/>
          <w:szCs w:val="24"/>
        </w:rPr>
        <w:t>ibrary will not restrict a patron's access to library materials due to age</w:t>
      </w:r>
      <w:r w:rsidR="00C30D06" w:rsidRPr="00563C9C">
        <w:rPr>
          <w:rFonts w:cs="Arial"/>
          <w:sz w:val="24"/>
          <w:szCs w:val="24"/>
        </w:rPr>
        <w:t>.  P</w:t>
      </w:r>
      <w:r w:rsidRPr="00563C9C">
        <w:rPr>
          <w:rFonts w:cs="Arial"/>
          <w:sz w:val="24"/>
          <w:szCs w:val="24"/>
        </w:rPr>
        <w:t xml:space="preserve">arents who are concerned about their children's access to materials </w:t>
      </w:r>
      <w:r w:rsidR="00C30D06" w:rsidRPr="00563C9C">
        <w:rPr>
          <w:rFonts w:cs="Arial"/>
          <w:sz w:val="24"/>
          <w:szCs w:val="24"/>
        </w:rPr>
        <w:t xml:space="preserve">should </w:t>
      </w:r>
      <w:r w:rsidRPr="00563C9C">
        <w:rPr>
          <w:rFonts w:cs="Arial"/>
          <w:sz w:val="24"/>
          <w:szCs w:val="24"/>
        </w:rPr>
        <w:t>accompany them to the library and assist them in making selections.</w:t>
      </w:r>
    </w:p>
    <w:p w:rsidR="00F55226" w:rsidRPr="00563C9C" w:rsidRDefault="00F55226" w:rsidP="00E0033E">
      <w:pPr>
        <w:pStyle w:val="NoSpacing"/>
        <w:rPr>
          <w:rFonts w:cs="Arial"/>
          <w:sz w:val="24"/>
          <w:szCs w:val="24"/>
        </w:rPr>
      </w:pPr>
    </w:p>
    <w:p w:rsidR="00C30D06" w:rsidRPr="00563C9C" w:rsidRDefault="00C30D06" w:rsidP="00E0033E">
      <w:pPr>
        <w:pStyle w:val="NoSpacing"/>
        <w:rPr>
          <w:rFonts w:cs="Arial"/>
          <w:b/>
          <w:sz w:val="24"/>
          <w:szCs w:val="24"/>
        </w:rPr>
      </w:pPr>
      <w:bookmarkStart w:id="0" w:name="_Hlk117594093"/>
      <w:r w:rsidRPr="00563C9C">
        <w:rPr>
          <w:rFonts w:cs="Arial"/>
          <w:b/>
          <w:sz w:val="24"/>
          <w:szCs w:val="24"/>
        </w:rPr>
        <w:t>Loan Periods</w:t>
      </w:r>
    </w:p>
    <w:p w:rsidR="00C30D06" w:rsidRPr="00563C9C" w:rsidRDefault="00C30D06" w:rsidP="00E0033E">
      <w:pPr>
        <w:pStyle w:val="NoSpacing"/>
        <w:rPr>
          <w:rFonts w:cs="Arial"/>
          <w:b/>
          <w:sz w:val="24"/>
          <w:szCs w:val="24"/>
        </w:rPr>
      </w:pPr>
    </w:p>
    <w:tbl>
      <w:tblPr>
        <w:tblStyle w:val="TableGrid"/>
        <w:tblW w:w="0" w:type="auto"/>
        <w:tblCellSpacing w:w="20" w:type="dxa"/>
        <w:tblInd w:w="39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943"/>
        <w:gridCol w:w="1710"/>
        <w:gridCol w:w="1530"/>
        <w:gridCol w:w="1530"/>
      </w:tblGrid>
      <w:tr w:rsidR="00563C9C" w:rsidRPr="00563C9C" w:rsidTr="00F53021">
        <w:trPr>
          <w:tblCellSpacing w:w="20" w:type="dxa"/>
        </w:trPr>
        <w:tc>
          <w:tcPr>
            <w:tcW w:w="3883" w:type="dxa"/>
          </w:tcPr>
          <w:p w:rsidR="00A03B39" w:rsidRPr="00563C9C" w:rsidRDefault="00A03B39" w:rsidP="00E0033E">
            <w:pPr>
              <w:pStyle w:val="NoSpacing"/>
              <w:rPr>
                <w:sz w:val="24"/>
                <w:szCs w:val="24"/>
              </w:rPr>
            </w:pPr>
            <w:r w:rsidRPr="00563C9C">
              <w:rPr>
                <w:sz w:val="24"/>
                <w:szCs w:val="24"/>
              </w:rPr>
              <w:t>MATERIAL TYPE</w:t>
            </w:r>
          </w:p>
        </w:tc>
        <w:tc>
          <w:tcPr>
            <w:tcW w:w="1670" w:type="dxa"/>
          </w:tcPr>
          <w:p w:rsidR="00A03B39" w:rsidRPr="00563C9C" w:rsidRDefault="00A03B39" w:rsidP="00A03B39">
            <w:pPr>
              <w:pStyle w:val="NoSpacing"/>
              <w:jc w:val="center"/>
              <w:rPr>
                <w:sz w:val="24"/>
                <w:szCs w:val="24"/>
              </w:rPr>
            </w:pPr>
            <w:r w:rsidRPr="00563C9C">
              <w:rPr>
                <w:sz w:val="24"/>
                <w:szCs w:val="24"/>
              </w:rPr>
              <w:t>LOAN PERIOD</w:t>
            </w:r>
          </w:p>
        </w:tc>
        <w:tc>
          <w:tcPr>
            <w:tcW w:w="1490" w:type="dxa"/>
          </w:tcPr>
          <w:p w:rsidR="00A03B39" w:rsidRPr="00563C9C" w:rsidRDefault="00A03B39" w:rsidP="00A03B39">
            <w:pPr>
              <w:pStyle w:val="NoSpacing"/>
              <w:jc w:val="center"/>
              <w:rPr>
                <w:sz w:val="24"/>
                <w:szCs w:val="24"/>
              </w:rPr>
            </w:pPr>
            <w:r w:rsidRPr="00563C9C">
              <w:rPr>
                <w:sz w:val="24"/>
                <w:szCs w:val="24"/>
              </w:rPr>
              <w:t>RENEWAL</w:t>
            </w:r>
          </w:p>
        </w:tc>
        <w:tc>
          <w:tcPr>
            <w:tcW w:w="1470" w:type="dxa"/>
          </w:tcPr>
          <w:p w:rsidR="00A03B39" w:rsidRPr="00563C9C" w:rsidRDefault="00A03B39" w:rsidP="00A03B39">
            <w:pPr>
              <w:pStyle w:val="NoSpacing"/>
              <w:jc w:val="center"/>
              <w:rPr>
                <w:sz w:val="24"/>
                <w:szCs w:val="24"/>
              </w:rPr>
            </w:pPr>
            <w:r w:rsidRPr="00563C9C">
              <w:rPr>
                <w:sz w:val="24"/>
                <w:szCs w:val="24"/>
              </w:rPr>
              <w:t>ITEM LIMITS</w:t>
            </w:r>
          </w:p>
        </w:tc>
      </w:tr>
      <w:tr w:rsidR="00563C9C" w:rsidRPr="00563C9C" w:rsidTr="00F53021">
        <w:trPr>
          <w:tblCellSpacing w:w="20" w:type="dxa"/>
        </w:trPr>
        <w:tc>
          <w:tcPr>
            <w:tcW w:w="3883" w:type="dxa"/>
          </w:tcPr>
          <w:p w:rsidR="00A03B39" w:rsidRPr="00563C9C" w:rsidRDefault="00A03B39" w:rsidP="00E0033E">
            <w:pPr>
              <w:pStyle w:val="NoSpacing"/>
              <w:rPr>
                <w:sz w:val="24"/>
                <w:szCs w:val="24"/>
              </w:rPr>
            </w:pPr>
            <w:r w:rsidRPr="00563C9C">
              <w:rPr>
                <w:sz w:val="24"/>
                <w:szCs w:val="24"/>
              </w:rPr>
              <w:t xml:space="preserve">New Adult Fiction Books </w:t>
            </w:r>
          </w:p>
          <w:p w:rsidR="00A03B39" w:rsidRPr="00563C9C" w:rsidRDefault="00A03B39" w:rsidP="00E0033E">
            <w:pPr>
              <w:pStyle w:val="NoSpacing"/>
              <w:rPr>
                <w:sz w:val="24"/>
                <w:szCs w:val="24"/>
              </w:rPr>
            </w:pPr>
            <w:r w:rsidRPr="00563C9C">
              <w:rPr>
                <w:sz w:val="24"/>
                <w:szCs w:val="24"/>
              </w:rPr>
              <w:t>&lt; 400 pages</w:t>
            </w:r>
          </w:p>
        </w:tc>
        <w:tc>
          <w:tcPr>
            <w:tcW w:w="1670" w:type="dxa"/>
            <w:vAlign w:val="center"/>
          </w:tcPr>
          <w:p w:rsidR="00A03B39" w:rsidRPr="00563C9C" w:rsidRDefault="00A03B39" w:rsidP="00A03B39">
            <w:pPr>
              <w:pStyle w:val="NoSpacing"/>
              <w:jc w:val="center"/>
              <w:rPr>
                <w:sz w:val="24"/>
                <w:szCs w:val="24"/>
              </w:rPr>
            </w:pPr>
            <w:r w:rsidRPr="00563C9C">
              <w:rPr>
                <w:sz w:val="24"/>
                <w:szCs w:val="24"/>
              </w:rPr>
              <w:t>1 week</w:t>
            </w:r>
          </w:p>
        </w:tc>
        <w:tc>
          <w:tcPr>
            <w:tcW w:w="1490" w:type="dxa"/>
            <w:vAlign w:val="center"/>
          </w:tcPr>
          <w:p w:rsidR="00A03B39" w:rsidRPr="00563C9C" w:rsidRDefault="00A03B39" w:rsidP="00A03B39">
            <w:pPr>
              <w:pStyle w:val="NoSpacing"/>
              <w:jc w:val="center"/>
              <w:rPr>
                <w:sz w:val="24"/>
                <w:szCs w:val="24"/>
              </w:rPr>
            </w:pPr>
            <w:r w:rsidRPr="00563C9C">
              <w:rPr>
                <w:sz w:val="24"/>
                <w:szCs w:val="24"/>
              </w:rPr>
              <w:t>2 renewals</w:t>
            </w:r>
          </w:p>
        </w:tc>
        <w:tc>
          <w:tcPr>
            <w:tcW w:w="1470" w:type="dxa"/>
            <w:vAlign w:val="center"/>
          </w:tcPr>
          <w:p w:rsidR="00A03B39" w:rsidRPr="00563C9C" w:rsidRDefault="00A03B39" w:rsidP="00A03B39">
            <w:pPr>
              <w:pStyle w:val="NoSpacing"/>
              <w:jc w:val="center"/>
              <w:rPr>
                <w:sz w:val="24"/>
                <w:szCs w:val="24"/>
              </w:rPr>
            </w:pPr>
          </w:p>
        </w:tc>
      </w:tr>
      <w:tr w:rsidR="00563C9C" w:rsidRPr="00563C9C" w:rsidTr="00F53021">
        <w:trPr>
          <w:tblCellSpacing w:w="20" w:type="dxa"/>
        </w:trPr>
        <w:tc>
          <w:tcPr>
            <w:tcW w:w="3883" w:type="dxa"/>
          </w:tcPr>
          <w:p w:rsidR="00A03B39" w:rsidRPr="00563C9C" w:rsidRDefault="00A03B39" w:rsidP="00E0033E">
            <w:pPr>
              <w:pStyle w:val="NoSpacing"/>
              <w:rPr>
                <w:sz w:val="24"/>
                <w:szCs w:val="24"/>
              </w:rPr>
            </w:pPr>
            <w:r w:rsidRPr="00563C9C">
              <w:rPr>
                <w:sz w:val="24"/>
                <w:szCs w:val="24"/>
              </w:rPr>
              <w:t>General Hardcover and Paperback Books</w:t>
            </w:r>
          </w:p>
        </w:tc>
        <w:tc>
          <w:tcPr>
            <w:tcW w:w="1670" w:type="dxa"/>
            <w:vAlign w:val="center"/>
          </w:tcPr>
          <w:p w:rsidR="00A03B39" w:rsidRPr="00563C9C" w:rsidRDefault="00A03B39" w:rsidP="00A03B39">
            <w:pPr>
              <w:pStyle w:val="NoSpacing"/>
              <w:jc w:val="center"/>
              <w:rPr>
                <w:sz w:val="24"/>
                <w:szCs w:val="24"/>
              </w:rPr>
            </w:pPr>
            <w:r w:rsidRPr="00563C9C">
              <w:rPr>
                <w:sz w:val="24"/>
                <w:szCs w:val="24"/>
              </w:rPr>
              <w:t>3 weeks</w:t>
            </w:r>
          </w:p>
        </w:tc>
        <w:tc>
          <w:tcPr>
            <w:tcW w:w="1490" w:type="dxa"/>
            <w:vAlign w:val="center"/>
          </w:tcPr>
          <w:p w:rsidR="00A03B39" w:rsidRPr="00563C9C" w:rsidRDefault="00A03B39" w:rsidP="00A03B39">
            <w:pPr>
              <w:pStyle w:val="NoSpacing"/>
              <w:jc w:val="center"/>
              <w:rPr>
                <w:sz w:val="24"/>
                <w:szCs w:val="24"/>
              </w:rPr>
            </w:pPr>
            <w:r w:rsidRPr="00563C9C">
              <w:rPr>
                <w:sz w:val="24"/>
                <w:szCs w:val="24"/>
              </w:rPr>
              <w:t>2 renewals</w:t>
            </w:r>
          </w:p>
        </w:tc>
        <w:tc>
          <w:tcPr>
            <w:tcW w:w="1470" w:type="dxa"/>
            <w:vAlign w:val="center"/>
          </w:tcPr>
          <w:p w:rsidR="00A03B39" w:rsidRPr="00563C9C" w:rsidRDefault="00A03B39" w:rsidP="00A03B39">
            <w:pPr>
              <w:pStyle w:val="NoSpacing"/>
              <w:jc w:val="center"/>
              <w:rPr>
                <w:sz w:val="24"/>
                <w:szCs w:val="24"/>
              </w:rPr>
            </w:pPr>
          </w:p>
        </w:tc>
      </w:tr>
      <w:tr w:rsidR="00563C9C" w:rsidRPr="00563C9C" w:rsidTr="00F53021">
        <w:trPr>
          <w:tblCellSpacing w:w="20" w:type="dxa"/>
        </w:trPr>
        <w:tc>
          <w:tcPr>
            <w:tcW w:w="3883" w:type="dxa"/>
          </w:tcPr>
          <w:p w:rsidR="008D7AD3" w:rsidRPr="00563C9C" w:rsidRDefault="008D7AD3" w:rsidP="00FA3BF5">
            <w:pPr>
              <w:pStyle w:val="NoSpacing"/>
              <w:rPr>
                <w:sz w:val="24"/>
                <w:szCs w:val="24"/>
              </w:rPr>
            </w:pPr>
            <w:r w:rsidRPr="00563C9C">
              <w:rPr>
                <w:sz w:val="24"/>
                <w:szCs w:val="24"/>
              </w:rPr>
              <w:t>DVDs and Blu-Rays</w:t>
            </w:r>
          </w:p>
        </w:tc>
        <w:tc>
          <w:tcPr>
            <w:tcW w:w="1670" w:type="dxa"/>
            <w:vAlign w:val="center"/>
          </w:tcPr>
          <w:p w:rsidR="008D7AD3" w:rsidRPr="00563C9C" w:rsidRDefault="008D7AD3" w:rsidP="00FA3BF5">
            <w:pPr>
              <w:pStyle w:val="NoSpacing"/>
              <w:jc w:val="center"/>
              <w:rPr>
                <w:sz w:val="24"/>
                <w:szCs w:val="24"/>
              </w:rPr>
            </w:pPr>
            <w:r w:rsidRPr="00563C9C">
              <w:rPr>
                <w:sz w:val="24"/>
                <w:szCs w:val="24"/>
              </w:rPr>
              <w:t>1 week</w:t>
            </w:r>
          </w:p>
        </w:tc>
        <w:tc>
          <w:tcPr>
            <w:tcW w:w="1490" w:type="dxa"/>
            <w:vAlign w:val="center"/>
          </w:tcPr>
          <w:p w:rsidR="008D7AD3" w:rsidRPr="00563C9C" w:rsidRDefault="008D7AD3" w:rsidP="00FA3BF5">
            <w:pPr>
              <w:pStyle w:val="NoSpacing"/>
              <w:jc w:val="center"/>
              <w:rPr>
                <w:sz w:val="24"/>
                <w:szCs w:val="24"/>
              </w:rPr>
            </w:pPr>
            <w:r w:rsidRPr="00563C9C">
              <w:rPr>
                <w:sz w:val="24"/>
                <w:szCs w:val="24"/>
              </w:rPr>
              <w:t>2 renewals</w:t>
            </w:r>
          </w:p>
        </w:tc>
        <w:tc>
          <w:tcPr>
            <w:tcW w:w="1470" w:type="dxa"/>
          </w:tcPr>
          <w:p w:rsidR="008D7AD3" w:rsidRPr="00563C9C" w:rsidRDefault="008D7AD3" w:rsidP="00FA3BF5">
            <w:pPr>
              <w:pStyle w:val="NoSpacing"/>
              <w:jc w:val="center"/>
              <w:rPr>
                <w:sz w:val="24"/>
                <w:szCs w:val="24"/>
              </w:rPr>
            </w:pPr>
            <w:r w:rsidRPr="00563C9C">
              <w:rPr>
                <w:sz w:val="24"/>
                <w:szCs w:val="24"/>
              </w:rPr>
              <w:t>5 total video items</w:t>
            </w:r>
          </w:p>
        </w:tc>
      </w:tr>
      <w:tr w:rsidR="00563C9C" w:rsidRPr="00563C9C" w:rsidTr="00F53021">
        <w:trPr>
          <w:tblCellSpacing w:w="20" w:type="dxa"/>
        </w:trPr>
        <w:tc>
          <w:tcPr>
            <w:tcW w:w="3883" w:type="dxa"/>
          </w:tcPr>
          <w:p w:rsidR="008D7AD3" w:rsidRPr="00563C9C" w:rsidRDefault="008D7AD3" w:rsidP="00E0033E">
            <w:pPr>
              <w:pStyle w:val="NoSpacing"/>
              <w:rPr>
                <w:sz w:val="24"/>
                <w:szCs w:val="24"/>
              </w:rPr>
            </w:pPr>
            <w:r w:rsidRPr="00563C9C">
              <w:rPr>
                <w:sz w:val="24"/>
                <w:szCs w:val="24"/>
              </w:rPr>
              <w:t>Books on CD</w:t>
            </w:r>
          </w:p>
        </w:tc>
        <w:tc>
          <w:tcPr>
            <w:tcW w:w="1670" w:type="dxa"/>
            <w:vAlign w:val="center"/>
          </w:tcPr>
          <w:p w:rsidR="008D7AD3" w:rsidRPr="00563C9C" w:rsidRDefault="008D7AD3" w:rsidP="00A03B39">
            <w:pPr>
              <w:pStyle w:val="NoSpacing"/>
              <w:jc w:val="center"/>
              <w:rPr>
                <w:sz w:val="24"/>
                <w:szCs w:val="24"/>
              </w:rPr>
            </w:pPr>
            <w:r w:rsidRPr="00563C9C">
              <w:rPr>
                <w:sz w:val="24"/>
                <w:szCs w:val="24"/>
              </w:rPr>
              <w:t>3 weeks</w:t>
            </w:r>
          </w:p>
        </w:tc>
        <w:tc>
          <w:tcPr>
            <w:tcW w:w="1490" w:type="dxa"/>
            <w:vAlign w:val="center"/>
          </w:tcPr>
          <w:p w:rsidR="008D7AD3" w:rsidRPr="00563C9C" w:rsidRDefault="008D7AD3" w:rsidP="00A03B39">
            <w:pPr>
              <w:pStyle w:val="NoSpacing"/>
              <w:jc w:val="center"/>
              <w:rPr>
                <w:sz w:val="24"/>
                <w:szCs w:val="24"/>
              </w:rPr>
            </w:pPr>
            <w:r w:rsidRPr="00563C9C">
              <w:rPr>
                <w:sz w:val="24"/>
                <w:szCs w:val="24"/>
              </w:rPr>
              <w:t>2 renewals</w:t>
            </w:r>
          </w:p>
        </w:tc>
        <w:tc>
          <w:tcPr>
            <w:tcW w:w="1470" w:type="dxa"/>
            <w:vAlign w:val="center"/>
          </w:tcPr>
          <w:p w:rsidR="008D7AD3" w:rsidRPr="00563C9C" w:rsidRDefault="008D7AD3" w:rsidP="00A03B39">
            <w:pPr>
              <w:pStyle w:val="NoSpacing"/>
              <w:jc w:val="center"/>
              <w:rPr>
                <w:strike/>
                <w:sz w:val="24"/>
                <w:szCs w:val="24"/>
              </w:rPr>
            </w:pPr>
          </w:p>
        </w:tc>
      </w:tr>
      <w:tr w:rsidR="00563C9C" w:rsidRPr="00563C9C" w:rsidTr="00F53021">
        <w:trPr>
          <w:tblCellSpacing w:w="20" w:type="dxa"/>
        </w:trPr>
        <w:tc>
          <w:tcPr>
            <w:tcW w:w="3883" w:type="dxa"/>
          </w:tcPr>
          <w:p w:rsidR="008D7AD3" w:rsidRPr="00563C9C" w:rsidRDefault="001E560E" w:rsidP="00E0033E">
            <w:pPr>
              <w:pStyle w:val="NoSpacing"/>
              <w:rPr>
                <w:sz w:val="24"/>
                <w:szCs w:val="24"/>
              </w:rPr>
            </w:pPr>
            <w:r w:rsidRPr="00563C9C">
              <w:rPr>
                <w:sz w:val="24"/>
                <w:szCs w:val="24"/>
              </w:rPr>
              <w:t>Read-</w:t>
            </w:r>
            <w:proofErr w:type="spellStart"/>
            <w:r w:rsidRPr="00563C9C">
              <w:rPr>
                <w:sz w:val="24"/>
                <w:szCs w:val="24"/>
              </w:rPr>
              <w:t>alongs</w:t>
            </w:r>
            <w:proofErr w:type="spellEnd"/>
          </w:p>
        </w:tc>
        <w:tc>
          <w:tcPr>
            <w:tcW w:w="1670" w:type="dxa"/>
            <w:vAlign w:val="center"/>
          </w:tcPr>
          <w:p w:rsidR="008D7AD3" w:rsidRPr="00563C9C" w:rsidRDefault="008D7AD3" w:rsidP="00A03B39">
            <w:pPr>
              <w:pStyle w:val="NoSpacing"/>
              <w:jc w:val="center"/>
              <w:rPr>
                <w:sz w:val="24"/>
                <w:szCs w:val="24"/>
              </w:rPr>
            </w:pPr>
            <w:r w:rsidRPr="00563C9C">
              <w:rPr>
                <w:sz w:val="24"/>
                <w:szCs w:val="24"/>
              </w:rPr>
              <w:t>3 weeks</w:t>
            </w:r>
          </w:p>
        </w:tc>
        <w:tc>
          <w:tcPr>
            <w:tcW w:w="1490" w:type="dxa"/>
            <w:vAlign w:val="center"/>
          </w:tcPr>
          <w:p w:rsidR="008D7AD3" w:rsidRPr="00563C9C" w:rsidRDefault="008D7AD3" w:rsidP="00A03B39">
            <w:pPr>
              <w:pStyle w:val="NoSpacing"/>
              <w:jc w:val="center"/>
              <w:rPr>
                <w:sz w:val="24"/>
                <w:szCs w:val="24"/>
              </w:rPr>
            </w:pPr>
            <w:r w:rsidRPr="00563C9C">
              <w:rPr>
                <w:sz w:val="24"/>
                <w:szCs w:val="24"/>
              </w:rPr>
              <w:t>2 renewals</w:t>
            </w:r>
          </w:p>
        </w:tc>
        <w:tc>
          <w:tcPr>
            <w:tcW w:w="1470" w:type="dxa"/>
          </w:tcPr>
          <w:p w:rsidR="008D7AD3" w:rsidRPr="00563C9C" w:rsidRDefault="008D7AD3" w:rsidP="008D7AD3">
            <w:pPr>
              <w:pStyle w:val="NoSpacing"/>
              <w:jc w:val="center"/>
              <w:rPr>
                <w:sz w:val="24"/>
                <w:szCs w:val="24"/>
              </w:rPr>
            </w:pPr>
          </w:p>
        </w:tc>
      </w:tr>
      <w:tr w:rsidR="00563C9C" w:rsidRPr="00563C9C" w:rsidTr="00F53021">
        <w:trPr>
          <w:tblCellSpacing w:w="20" w:type="dxa"/>
        </w:trPr>
        <w:tc>
          <w:tcPr>
            <w:tcW w:w="3883" w:type="dxa"/>
          </w:tcPr>
          <w:p w:rsidR="008D7AD3" w:rsidRPr="00563C9C" w:rsidRDefault="008D7AD3" w:rsidP="00FA3BF5">
            <w:pPr>
              <w:pStyle w:val="NoSpacing"/>
              <w:rPr>
                <w:sz w:val="24"/>
                <w:szCs w:val="24"/>
              </w:rPr>
            </w:pPr>
            <w:r w:rsidRPr="00563C9C">
              <w:rPr>
                <w:sz w:val="24"/>
                <w:szCs w:val="24"/>
              </w:rPr>
              <w:t>Magazines</w:t>
            </w:r>
          </w:p>
        </w:tc>
        <w:tc>
          <w:tcPr>
            <w:tcW w:w="1670" w:type="dxa"/>
            <w:vAlign w:val="center"/>
          </w:tcPr>
          <w:p w:rsidR="008D7AD3" w:rsidRPr="00563C9C" w:rsidRDefault="008D7AD3" w:rsidP="00FA3BF5">
            <w:pPr>
              <w:pStyle w:val="NoSpacing"/>
              <w:jc w:val="center"/>
              <w:rPr>
                <w:sz w:val="24"/>
                <w:szCs w:val="24"/>
              </w:rPr>
            </w:pPr>
            <w:r w:rsidRPr="00563C9C">
              <w:rPr>
                <w:sz w:val="24"/>
                <w:szCs w:val="24"/>
              </w:rPr>
              <w:t>1 week</w:t>
            </w:r>
          </w:p>
        </w:tc>
        <w:tc>
          <w:tcPr>
            <w:tcW w:w="1490" w:type="dxa"/>
            <w:vAlign w:val="center"/>
          </w:tcPr>
          <w:p w:rsidR="008D7AD3" w:rsidRPr="00563C9C" w:rsidRDefault="008D7AD3" w:rsidP="00FA3BF5">
            <w:pPr>
              <w:pStyle w:val="NoSpacing"/>
              <w:jc w:val="center"/>
              <w:rPr>
                <w:sz w:val="24"/>
                <w:szCs w:val="24"/>
              </w:rPr>
            </w:pPr>
            <w:r w:rsidRPr="00563C9C">
              <w:rPr>
                <w:sz w:val="24"/>
                <w:szCs w:val="24"/>
              </w:rPr>
              <w:t>2 renewals</w:t>
            </w:r>
          </w:p>
        </w:tc>
        <w:tc>
          <w:tcPr>
            <w:tcW w:w="1470" w:type="dxa"/>
            <w:vAlign w:val="center"/>
          </w:tcPr>
          <w:p w:rsidR="008D7AD3" w:rsidRPr="00563C9C" w:rsidRDefault="008D7AD3" w:rsidP="00FA3BF5">
            <w:pPr>
              <w:pStyle w:val="NoSpacing"/>
              <w:jc w:val="center"/>
              <w:rPr>
                <w:strike/>
                <w:sz w:val="24"/>
                <w:szCs w:val="24"/>
              </w:rPr>
            </w:pPr>
          </w:p>
        </w:tc>
      </w:tr>
      <w:tr w:rsidR="00563C9C" w:rsidRPr="00563C9C" w:rsidTr="00F53021">
        <w:trPr>
          <w:tblCellSpacing w:w="20" w:type="dxa"/>
        </w:trPr>
        <w:tc>
          <w:tcPr>
            <w:tcW w:w="3883" w:type="dxa"/>
          </w:tcPr>
          <w:p w:rsidR="008D7AD3" w:rsidRPr="00563C9C" w:rsidRDefault="008D7AD3" w:rsidP="00FA3BF5">
            <w:pPr>
              <w:pStyle w:val="NoSpacing"/>
              <w:rPr>
                <w:sz w:val="24"/>
                <w:szCs w:val="24"/>
              </w:rPr>
            </w:pPr>
            <w:r w:rsidRPr="00563C9C">
              <w:rPr>
                <w:sz w:val="24"/>
                <w:szCs w:val="24"/>
              </w:rPr>
              <w:t>Historical CDs</w:t>
            </w:r>
            <w:r w:rsidR="00EC2972" w:rsidRPr="00563C9C">
              <w:rPr>
                <w:sz w:val="24"/>
                <w:szCs w:val="24"/>
              </w:rPr>
              <w:t xml:space="preserve"> &amp; VHS</w:t>
            </w:r>
          </w:p>
        </w:tc>
        <w:tc>
          <w:tcPr>
            <w:tcW w:w="1670" w:type="dxa"/>
            <w:vAlign w:val="center"/>
          </w:tcPr>
          <w:p w:rsidR="008D7AD3" w:rsidRPr="00563C9C" w:rsidRDefault="008D7AD3" w:rsidP="00FA3BF5">
            <w:pPr>
              <w:pStyle w:val="NoSpacing"/>
              <w:jc w:val="center"/>
              <w:rPr>
                <w:sz w:val="24"/>
                <w:szCs w:val="24"/>
              </w:rPr>
            </w:pPr>
            <w:r w:rsidRPr="00563C9C">
              <w:rPr>
                <w:sz w:val="24"/>
                <w:szCs w:val="24"/>
              </w:rPr>
              <w:t>1 week</w:t>
            </w:r>
          </w:p>
        </w:tc>
        <w:tc>
          <w:tcPr>
            <w:tcW w:w="1490" w:type="dxa"/>
            <w:vAlign w:val="center"/>
          </w:tcPr>
          <w:p w:rsidR="008D7AD3" w:rsidRPr="00563C9C" w:rsidRDefault="008D7AD3" w:rsidP="00FA3BF5">
            <w:pPr>
              <w:pStyle w:val="NoSpacing"/>
              <w:jc w:val="center"/>
              <w:rPr>
                <w:sz w:val="24"/>
                <w:szCs w:val="24"/>
              </w:rPr>
            </w:pPr>
            <w:r w:rsidRPr="00563C9C">
              <w:rPr>
                <w:sz w:val="24"/>
                <w:szCs w:val="24"/>
              </w:rPr>
              <w:t>2 renewals</w:t>
            </w:r>
          </w:p>
        </w:tc>
        <w:tc>
          <w:tcPr>
            <w:tcW w:w="1470" w:type="dxa"/>
            <w:vAlign w:val="center"/>
          </w:tcPr>
          <w:p w:rsidR="008D7AD3" w:rsidRPr="00563C9C" w:rsidRDefault="008D7AD3" w:rsidP="00FA3BF5">
            <w:pPr>
              <w:pStyle w:val="NoSpacing"/>
              <w:jc w:val="center"/>
              <w:rPr>
                <w:sz w:val="24"/>
                <w:szCs w:val="24"/>
              </w:rPr>
            </w:pPr>
          </w:p>
        </w:tc>
      </w:tr>
      <w:tr w:rsidR="00563C9C" w:rsidRPr="00563C9C" w:rsidTr="00F53021">
        <w:trPr>
          <w:tblCellSpacing w:w="20" w:type="dxa"/>
        </w:trPr>
        <w:tc>
          <w:tcPr>
            <w:tcW w:w="3883" w:type="dxa"/>
          </w:tcPr>
          <w:p w:rsidR="00D9020F" w:rsidRPr="00563C9C" w:rsidRDefault="00D9020F" w:rsidP="00FA3BF5">
            <w:pPr>
              <w:pStyle w:val="NoSpacing"/>
              <w:rPr>
                <w:sz w:val="24"/>
                <w:szCs w:val="24"/>
              </w:rPr>
            </w:pPr>
            <w:r w:rsidRPr="00563C9C">
              <w:rPr>
                <w:sz w:val="24"/>
                <w:szCs w:val="24"/>
              </w:rPr>
              <w:t>Interlibrary Loan</w:t>
            </w:r>
          </w:p>
        </w:tc>
        <w:tc>
          <w:tcPr>
            <w:tcW w:w="1670" w:type="dxa"/>
            <w:vAlign w:val="center"/>
          </w:tcPr>
          <w:p w:rsidR="00D9020F" w:rsidRPr="00563C9C" w:rsidRDefault="00D9020F" w:rsidP="00FA3BF5">
            <w:pPr>
              <w:pStyle w:val="NoSpacing"/>
              <w:jc w:val="center"/>
              <w:rPr>
                <w:sz w:val="24"/>
                <w:szCs w:val="24"/>
              </w:rPr>
            </w:pPr>
            <w:r w:rsidRPr="00563C9C">
              <w:rPr>
                <w:sz w:val="24"/>
                <w:szCs w:val="24"/>
              </w:rPr>
              <w:t>Varies</w:t>
            </w:r>
          </w:p>
        </w:tc>
        <w:tc>
          <w:tcPr>
            <w:tcW w:w="1490" w:type="dxa"/>
            <w:vAlign w:val="center"/>
          </w:tcPr>
          <w:p w:rsidR="00D9020F" w:rsidRPr="00563C9C" w:rsidRDefault="00D9020F" w:rsidP="00FA3BF5">
            <w:pPr>
              <w:pStyle w:val="NoSpacing"/>
              <w:jc w:val="center"/>
              <w:rPr>
                <w:sz w:val="24"/>
                <w:szCs w:val="24"/>
              </w:rPr>
            </w:pPr>
            <w:r w:rsidRPr="00563C9C">
              <w:rPr>
                <w:sz w:val="24"/>
                <w:szCs w:val="24"/>
              </w:rPr>
              <w:t>Varies</w:t>
            </w:r>
          </w:p>
        </w:tc>
        <w:tc>
          <w:tcPr>
            <w:tcW w:w="1470" w:type="dxa"/>
            <w:vAlign w:val="center"/>
          </w:tcPr>
          <w:p w:rsidR="00D9020F" w:rsidRPr="00563C9C" w:rsidRDefault="00D9020F" w:rsidP="00FA3BF5">
            <w:pPr>
              <w:pStyle w:val="NoSpacing"/>
              <w:jc w:val="center"/>
              <w:rPr>
                <w:sz w:val="24"/>
                <w:szCs w:val="24"/>
              </w:rPr>
            </w:pPr>
            <w:r w:rsidRPr="00563C9C">
              <w:rPr>
                <w:sz w:val="24"/>
                <w:szCs w:val="24"/>
              </w:rPr>
              <w:t>3</w:t>
            </w:r>
          </w:p>
        </w:tc>
      </w:tr>
      <w:tr w:rsidR="00563C9C" w:rsidRPr="00563C9C" w:rsidTr="00681AB5">
        <w:trPr>
          <w:tblCellSpacing w:w="20" w:type="dxa"/>
        </w:trPr>
        <w:tc>
          <w:tcPr>
            <w:tcW w:w="3883" w:type="dxa"/>
          </w:tcPr>
          <w:p w:rsidR="00FB46AE" w:rsidRPr="00563C9C" w:rsidRDefault="00FB46AE" w:rsidP="00681AB5">
            <w:pPr>
              <w:pStyle w:val="NoSpacing"/>
              <w:rPr>
                <w:sz w:val="24"/>
                <w:szCs w:val="24"/>
              </w:rPr>
            </w:pPr>
          </w:p>
        </w:tc>
        <w:tc>
          <w:tcPr>
            <w:tcW w:w="1670" w:type="dxa"/>
            <w:vAlign w:val="center"/>
          </w:tcPr>
          <w:p w:rsidR="00FB46AE" w:rsidRPr="00563C9C" w:rsidRDefault="00FB46AE" w:rsidP="00681AB5">
            <w:pPr>
              <w:pStyle w:val="NoSpacing"/>
              <w:jc w:val="center"/>
              <w:rPr>
                <w:sz w:val="24"/>
                <w:szCs w:val="24"/>
              </w:rPr>
            </w:pPr>
          </w:p>
        </w:tc>
        <w:tc>
          <w:tcPr>
            <w:tcW w:w="1490" w:type="dxa"/>
            <w:vAlign w:val="center"/>
          </w:tcPr>
          <w:p w:rsidR="00FB46AE" w:rsidRPr="00563C9C" w:rsidRDefault="00FB46AE" w:rsidP="00681AB5">
            <w:pPr>
              <w:pStyle w:val="NoSpacing"/>
              <w:jc w:val="center"/>
              <w:rPr>
                <w:sz w:val="24"/>
                <w:szCs w:val="24"/>
              </w:rPr>
            </w:pPr>
          </w:p>
        </w:tc>
        <w:tc>
          <w:tcPr>
            <w:tcW w:w="1470" w:type="dxa"/>
            <w:vAlign w:val="center"/>
          </w:tcPr>
          <w:p w:rsidR="00FB46AE" w:rsidRPr="00563C9C" w:rsidRDefault="00FB46AE" w:rsidP="00681AB5">
            <w:pPr>
              <w:pStyle w:val="NoSpacing"/>
              <w:jc w:val="center"/>
              <w:rPr>
                <w:sz w:val="24"/>
                <w:szCs w:val="24"/>
              </w:rPr>
            </w:pPr>
          </w:p>
        </w:tc>
      </w:tr>
      <w:bookmarkEnd w:id="0"/>
      <w:tr w:rsidR="00563C9C" w:rsidRPr="00563C9C" w:rsidTr="00681AB5">
        <w:trPr>
          <w:tblCellSpacing w:w="20" w:type="dxa"/>
        </w:trPr>
        <w:tc>
          <w:tcPr>
            <w:tcW w:w="3883" w:type="dxa"/>
          </w:tcPr>
          <w:p w:rsidR="00735D6A" w:rsidRPr="00563C9C" w:rsidRDefault="00735D6A" w:rsidP="00681AB5">
            <w:pPr>
              <w:pStyle w:val="NoSpacing"/>
              <w:rPr>
                <w:sz w:val="24"/>
                <w:szCs w:val="24"/>
              </w:rPr>
            </w:pPr>
            <w:r w:rsidRPr="00563C9C">
              <w:rPr>
                <w:sz w:val="24"/>
                <w:szCs w:val="24"/>
              </w:rPr>
              <w:lastRenderedPageBreak/>
              <w:t>Library of Things</w:t>
            </w:r>
          </w:p>
        </w:tc>
        <w:tc>
          <w:tcPr>
            <w:tcW w:w="1670" w:type="dxa"/>
            <w:vAlign w:val="center"/>
          </w:tcPr>
          <w:p w:rsidR="00735D6A" w:rsidRPr="00563C9C" w:rsidRDefault="00735D6A" w:rsidP="00681AB5">
            <w:pPr>
              <w:pStyle w:val="NoSpacing"/>
              <w:jc w:val="center"/>
              <w:rPr>
                <w:sz w:val="24"/>
                <w:szCs w:val="24"/>
              </w:rPr>
            </w:pPr>
          </w:p>
        </w:tc>
        <w:tc>
          <w:tcPr>
            <w:tcW w:w="1490" w:type="dxa"/>
            <w:vAlign w:val="center"/>
          </w:tcPr>
          <w:p w:rsidR="00735D6A" w:rsidRPr="00563C9C" w:rsidRDefault="00735D6A" w:rsidP="00681AB5">
            <w:pPr>
              <w:pStyle w:val="NoSpacing"/>
              <w:jc w:val="center"/>
              <w:rPr>
                <w:sz w:val="24"/>
                <w:szCs w:val="24"/>
              </w:rPr>
            </w:pPr>
          </w:p>
        </w:tc>
        <w:tc>
          <w:tcPr>
            <w:tcW w:w="1470" w:type="dxa"/>
            <w:vAlign w:val="center"/>
          </w:tcPr>
          <w:p w:rsidR="00735D6A" w:rsidRPr="00563C9C" w:rsidRDefault="00582E3F" w:rsidP="00681AB5">
            <w:pPr>
              <w:pStyle w:val="NoSpacing"/>
              <w:jc w:val="center"/>
              <w:rPr>
                <w:sz w:val="24"/>
                <w:szCs w:val="24"/>
              </w:rPr>
            </w:pPr>
            <w:r w:rsidRPr="00563C9C">
              <w:rPr>
                <w:sz w:val="24"/>
                <w:szCs w:val="24"/>
              </w:rPr>
              <w:t>1</w:t>
            </w:r>
          </w:p>
        </w:tc>
      </w:tr>
      <w:tr w:rsidR="000449B9" w:rsidRPr="00563C9C" w:rsidTr="00681AB5">
        <w:trPr>
          <w:tblCellSpacing w:w="20" w:type="dxa"/>
        </w:trPr>
        <w:tc>
          <w:tcPr>
            <w:tcW w:w="3883" w:type="dxa"/>
          </w:tcPr>
          <w:p w:rsidR="000449B9" w:rsidRPr="00563C9C" w:rsidRDefault="000449B9" w:rsidP="00681AB5">
            <w:pPr>
              <w:pStyle w:val="NoSpacing"/>
              <w:rPr>
                <w:sz w:val="24"/>
                <w:szCs w:val="24"/>
              </w:rPr>
            </w:pPr>
            <w:r w:rsidRPr="00563C9C">
              <w:rPr>
                <w:sz w:val="24"/>
                <w:szCs w:val="24"/>
              </w:rPr>
              <w:t xml:space="preserve">   Hotspots</w:t>
            </w:r>
          </w:p>
        </w:tc>
        <w:tc>
          <w:tcPr>
            <w:tcW w:w="1670" w:type="dxa"/>
            <w:vAlign w:val="center"/>
          </w:tcPr>
          <w:p w:rsidR="000449B9" w:rsidRPr="00563C9C" w:rsidRDefault="000449B9" w:rsidP="00681AB5">
            <w:pPr>
              <w:pStyle w:val="NoSpacing"/>
              <w:jc w:val="center"/>
              <w:rPr>
                <w:sz w:val="24"/>
                <w:szCs w:val="24"/>
              </w:rPr>
            </w:pPr>
            <w:r w:rsidRPr="00563C9C">
              <w:rPr>
                <w:sz w:val="24"/>
                <w:szCs w:val="24"/>
              </w:rPr>
              <w:t>1 week</w:t>
            </w:r>
          </w:p>
        </w:tc>
        <w:tc>
          <w:tcPr>
            <w:tcW w:w="1490" w:type="dxa"/>
            <w:vAlign w:val="center"/>
          </w:tcPr>
          <w:p w:rsidR="000449B9" w:rsidRPr="00563C9C" w:rsidRDefault="000449B9" w:rsidP="00681AB5">
            <w:pPr>
              <w:pStyle w:val="NoSpacing"/>
              <w:jc w:val="center"/>
              <w:rPr>
                <w:sz w:val="24"/>
                <w:szCs w:val="24"/>
              </w:rPr>
            </w:pPr>
            <w:r w:rsidRPr="00563C9C">
              <w:rPr>
                <w:sz w:val="24"/>
                <w:szCs w:val="24"/>
              </w:rPr>
              <w:t>No renewals</w:t>
            </w:r>
          </w:p>
        </w:tc>
        <w:tc>
          <w:tcPr>
            <w:tcW w:w="1470" w:type="dxa"/>
            <w:vAlign w:val="center"/>
          </w:tcPr>
          <w:p w:rsidR="000449B9" w:rsidRPr="00563C9C" w:rsidRDefault="000449B9" w:rsidP="00681AB5">
            <w:pPr>
              <w:pStyle w:val="NoSpacing"/>
              <w:jc w:val="center"/>
              <w:rPr>
                <w:sz w:val="24"/>
                <w:szCs w:val="24"/>
              </w:rPr>
            </w:pPr>
          </w:p>
        </w:tc>
      </w:tr>
      <w:tr w:rsidR="00563C9C" w:rsidRPr="00563C9C" w:rsidTr="00681AB5">
        <w:trPr>
          <w:tblCellSpacing w:w="20" w:type="dxa"/>
        </w:trPr>
        <w:tc>
          <w:tcPr>
            <w:tcW w:w="3883" w:type="dxa"/>
          </w:tcPr>
          <w:p w:rsidR="00735D6A" w:rsidRPr="00563C9C" w:rsidRDefault="00582E3F" w:rsidP="00681AB5">
            <w:pPr>
              <w:pStyle w:val="NoSpacing"/>
              <w:rPr>
                <w:sz w:val="24"/>
                <w:szCs w:val="24"/>
              </w:rPr>
            </w:pPr>
            <w:r w:rsidRPr="00563C9C">
              <w:rPr>
                <w:sz w:val="24"/>
                <w:szCs w:val="24"/>
              </w:rPr>
              <w:t xml:space="preserve">   Board Games (Adult and Children)</w:t>
            </w:r>
          </w:p>
        </w:tc>
        <w:tc>
          <w:tcPr>
            <w:tcW w:w="1670" w:type="dxa"/>
            <w:vAlign w:val="center"/>
          </w:tcPr>
          <w:p w:rsidR="00735D6A" w:rsidRPr="00563C9C" w:rsidRDefault="00582E3F" w:rsidP="00681AB5">
            <w:pPr>
              <w:pStyle w:val="NoSpacing"/>
              <w:jc w:val="center"/>
              <w:rPr>
                <w:sz w:val="24"/>
                <w:szCs w:val="24"/>
              </w:rPr>
            </w:pPr>
            <w:r w:rsidRPr="00563C9C">
              <w:rPr>
                <w:sz w:val="24"/>
                <w:szCs w:val="24"/>
              </w:rPr>
              <w:t>1 week</w:t>
            </w:r>
          </w:p>
        </w:tc>
        <w:tc>
          <w:tcPr>
            <w:tcW w:w="1490" w:type="dxa"/>
            <w:vAlign w:val="center"/>
          </w:tcPr>
          <w:p w:rsidR="00735D6A" w:rsidRPr="00563C9C" w:rsidRDefault="00582E3F" w:rsidP="00681AB5">
            <w:pPr>
              <w:pStyle w:val="NoSpacing"/>
              <w:jc w:val="center"/>
              <w:rPr>
                <w:sz w:val="24"/>
                <w:szCs w:val="24"/>
              </w:rPr>
            </w:pPr>
            <w:r w:rsidRPr="00563C9C">
              <w:rPr>
                <w:sz w:val="24"/>
                <w:szCs w:val="24"/>
              </w:rPr>
              <w:t>No renewals</w:t>
            </w:r>
          </w:p>
        </w:tc>
        <w:tc>
          <w:tcPr>
            <w:tcW w:w="1470" w:type="dxa"/>
            <w:vAlign w:val="center"/>
          </w:tcPr>
          <w:p w:rsidR="00735D6A" w:rsidRPr="00563C9C" w:rsidRDefault="00735D6A" w:rsidP="00681AB5">
            <w:pPr>
              <w:pStyle w:val="NoSpacing"/>
              <w:jc w:val="center"/>
              <w:rPr>
                <w:sz w:val="24"/>
                <w:szCs w:val="24"/>
              </w:rPr>
            </w:pPr>
          </w:p>
        </w:tc>
      </w:tr>
      <w:tr w:rsidR="00563C9C" w:rsidRPr="00563C9C" w:rsidTr="00681AB5">
        <w:trPr>
          <w:tblCellSpacing w:w="20" w:type="dxa"/>
        </w:trPr>
        <w:tc>
          <w:tcPr>
            <w:tcW w:w="3883" w:type="dxa"/>
          </w:tcPr>
          <w:p w:rsidR="00582E3F" w:rsidRPr="00563C9C" w:rsidRDefault="00582E3F" w:rsidP="00582E3F">
            <w:pPr>
              <w:pStyle w:val="NoSpacing"/>
              <w:rPr>
                <w:sz w:val="24"/>
                <w:szCs w:val="24"/>
              </w:rPr>
            </w:pPr>
            <w:r w:rsidRPr="00563C9C">
              <w:rPr>
                <w:sz w:val="24"/>
                <w:szCs w:val="24"/>
              </w:rPr>
              <w:t xml:space="preserve">   Puzzles (Adult)</w:t>
            </w:r>
          </w:p>
        </w:tc>
        <w:tc>
          <w:tcPr>
            <w:tcW w:w="1670" w:type="dxa"/>
            <w:vAlign w:val="center"/>
          </w:tcPr>
          <w:p w:rsidR="00582E3F" w:rsidRPr="00563C9C" w:rsidRDefault="00582E3F" w:rsidP="00582E3F">
            <w:pPr>
              <w:pStyle w:val="NoSpacing"/>
              <w:jc w:val="center"/>
              <w:rPr>
                <w:sz w:val="24"/>
                <w:szCs w:val="24"/>
              </w:rPr>
            </w:pPr>
            <w:r w:rsidRPr="00563C9C">
              <w:rPr>
                <w:sz w:val="24"/>
                <w:szCs w:val="24"/>
              </w:rPr>
              <w:t>3 weeks</w:t>
            </w:r>
          </w:p>
        </w:tc>
        <w:tc>
          <w:tcPr>
            <w:tcW w:w="1490" w:type="dxa"/>
            <w:vAlign w:val="center"/>
          </w:tcPr>
          <w:p w:rsidR="00582E3F" w:rsidRPr="00563C9C" w:rsidRDefault="00582E3F" w:rsidP="00582E3F">
            <w:pPr>
              <w:pStyle w:val="NoSpacing"/>
              <w:jc w:val="center"/>
              <w:rPr>
                <w:sz w:val="24"/>
                <w:szCs w:val="24"/>
              </w:rPr>
            </w:pPr>
            <w:r w:rsidRPr="00563C9C">
              <w:rPr>
                <w:sz w:val="24"/>
                <w:szCs w:val="24"/>
              </w:rPr>
              <w:t>No renewals</w:t>
            </w:r>
          </w:p>
        </w:tc>
        <w:tc>
          <w:tcPr>
            <w:tcW w:w="1470" w:type="dxa"/>
            <w:vAlign w:val="center"/>
          </w:tcPr>
          <w:p w:rsidR="00582E3F" w:rsidRPr="00563C9C" w:rsidRDefault="00582E3F" w:rsidP="00582E3F">
            <w:pPr>
              <w:pStyle w:val="NoSpacing"/>
              <w:jc w:val="center"/>
              <w:rPr>
                <w:sz w:val="24"/>
                <w:szCs w:val="24"/>
              </w:rPr>
            </w:pPr>
          </w:p>
        </w:tc>
      </w:tr>
      <w:tr w:rsidR="00563C9C" w:rsidRPr="00563C9C" w:rsidTr="00681AB5">
        <w:trPr>
          <w:tblCellSpacing w:w="20" w:type="dxa"/>
        </w:trPr>
        <w:tc>
          <w:tcPr>
            <w:tcW w:w="3883" w:type="dxa"/>
          </w:tcPr>
          <w:p w:rsidR="00582E3F" w:rsidRPr="00563C9C" w:rsidRDefault="00582E3F" w:rsidP="00582E3F">
            <w:pPr>
              <w:pStyle w:val="NoSpacing"/>
              <w:rPr>
                <w:sz w:val="24"/>
                <w:szCs w:val="24"/>
              </w:rPr>
            </w:pPr>
            <w:r w:rsidRPr="00563C9C">
              <w:rPr>
                <w:sz w:val="24"/>
                <w:szCs w:val="24"/>
              </w:rPr>
              <w:t xml:space="preserve">   Puzzles (Children)</w:t>
            </w:r>
          </w:p>
        </w:tc>
        <w:tc>
          <w:tcPr>
            <w:tcW w:w="1670" w:type="dxa"/>
            <w:vAlign w:val="center"/>
          </w:tcPr>
          <w:p w:rsidR="00582E3F" w:rsidRPr="00563C9C" w:rsidRDefault="00582E3F" w:rsidP="00582E3F">
            <w:pPr>
              <w:pStyle w:val="NoSpacing"/>
              <w:jc w:val="center"/>
              <w:rPr>
                <w:sz w:val="24"/>
                <w:szCs w:val="24"/>
              </w:rPr>
            </w:pPr>
            <w:r w:rsidRPr="00563C9C">
              <w:rPr>
                <w:sz w:val="24"/>
                <w:szCs w:val="24"/>
              </w:rPr>
              <w:t xml:space="preserve">1 week </w:t>
            </w:r>
          </w:p>
        </w:tc>
        <w:tc>
          <w:tcPr>
            <w:tcW w:w="1490" w:type="dxa"/>
            <w:vAlign w:val="center"/>
          </w:tcPr>
          <w:p w:rsidR="00582E3F" w:rsidRPr="00563C9C" w:rsidRDefault="00582E3F" w:rsidP="00582E3F">
            <w:pPr>
              <w:pStyle w:val="NoSpacing"/>
              <w:jc w:val="center"/>
              <w:rPr>
                <w:sz w:val="24"/>
                <w:szCs w:val="24"/>
              </w:rPr>
            </w:pPr>
            <w:r w:rsidRPr="00563C9C">
              <w:rPr>
                <w:sz w:val="24"/>
                <w:szCs w:val="24"/>
              </w:rPr>
              <w:t>No renewals</w:t>
            </w:r>
          </w:p>
        </w:tc>
        <w:tc>
          <w:tcPr>
            <w:tcW w:w="1470" w:type="dxa"/>
            <w:vAlign w:val="center"/>
          </w:tcPr>
          <w:p w:rsidR="00582E3F" w:rsidRPr="00563C9C" w:rsidRDefault="00582E3F" w:rsidP="00582E3F">
            <w:pPr>
              <w:pStyle w:val="NoSpacing"/>
              <w:jc w:val="center"/>
              <w:rPr>
                <w:sz w:val="24"/>
                <w:szCs w:val="24"/>
              </w:rPr>
            </w:pPr>
          </w:p>
        </w:tc>
      </w:tr>
      <w:tr w:rsidR="00563C9C" w:rsidRPr="00563C9C" w:rsidTr="00681AB5">
        <w:trPr>
          <w:tblCellSpacing w:w="20" w:type="dxa"/>
        </w:trPr>
        <w:tc>
          <w:tcPr>
            <w:tcW w:w="3883" w:type="dxa"/>
          </w:tcPr>
          <w:p w:rsidR="00582E3F" w:rsidRPr="00563C9C" w:rsidRDefault="00582E3F" w:rsidP="00582E3F">
            <w:pPr>
              <w:pStyle w:val="NoSpacing"/>
              <w:rPr>
                <w:sz w:val="24"/>
                <w:szCs w:val="24"/>
              </w:rPr>
            </w:pPr>
            <w:r w:rsidRPr="00563C9C">
              <w:rPr>
                <w:sz w:val="24"/>
                <w:szCs w:val="24"/>
              </w:rPr>
              <w:t xml:space="preserve">   Discovery Kits</w:t>
            </w:r>
          </w:p>
        </w:tc>
        <w:tc>
          <w:tcPr>
            <w:tcW w:w="1670" w:type="dxa"/>
            <w:vAlign w:val="center"/>
          </w:tcPr>
          <w:p w:rsidR="00582E3F" w:rsidRPr="00563C9C" w:rsidRDefault="00582E3F" w:rsidP="00582E3F">
            <w:pPr>
              <w:pStyle w:val="NoSpacing"/>
              <w:jc w:val="center"/>
              <w:rPr>
                <w:sz w:val="24"/>
                <w:szCs w:val="24"/>
              </w:rPr>
            </w:pPr>
            <w:r w:rsidRPr="00563C9C">
              <w:rPr>
                <w:sz w:val="24"/>
                <w:szCs w:val="24"/>
              </w:rPr>
              <w:t>1 week</w:t>
            </w:r>
          </w:p>
        </w:tc>
        <w:tc>
          <w:tcPr>
            <w:tcW w:w="1490" w:type="dxa"/>
            <w:vAlign w:val="center"/>
          </w:tcPr>
          <w:p w:rsidR="00582E3F" w:rsidRPr="00563C9C" w:rsidRDefault="00582E3F" w:rsidP="00582E3F">
            <w:pPr>
              <w:pStyle w:val="NoSpacing"/>
              <w:jc w:val="center"/>
              <w:rPr>
                <w:sz w:val="24"/>
                <w:szCs w:val="24"/>
              </w:rPr>
            </w:pPr>
            <w:r w:rsidRPr="00563C9C">
              <w:rPr>
                <w:sz w:val="24"/>
                <w:szCs w:val="24"/>
              </w:rPr>
              <w:t>No renewals</w:t>
            </w:r>
          </w:p>
        </w:tc>
        <w:tc>
          <w:tcPr>
            <w:tcW w:w="1470" w:type="dxa"/>
            <w:vAlign w:val="center"/>
          </w:tcPr>
          <w:p w:rsidR="00582E3F" w:rsidRPr="00563C9C" w:rsidRDefault="00582E3F" w:rsidP="00582E3F">
            <w:pPr>
              <w:pStyle w:val="NoSpacing"/>
              <w:jc w:val="center"/>
              <w:rPr>
                <w:sz w:val="24"/>
                <w:szCs w:val="24"/>
              </w:rPr>
            </w:pPr>
          </w:p>
        </w:tc>
      </w:tr>
      <w:tr w:rsidR="00563C9C" w:rsidRPr="00563C9C" w:rsidTr="00681AB5">
        <w:trPr>
          <w:tblCellSpacing w:w="20" w:type="dxa"/>
        </w:trPr>
        <w:tc>
          <w:tcPr>
            <w:tcW w:w="3883" w:type="dxa"/>
          </w:tcPr>
          <w:p w:rsidR="00582E3F" w:rsidRPr="00563C9C" w:rsidRDefault="00582E3F" w:rsidP="00582E3F">
            <w:pPr>
              <w:pStyle w:val="NoSpacing"/>
              <w:rPr>
                <w:sz w:val="24"/>
                <w:szCs w:val="24"/>
              </w:rPr>
            </w:pPr>
            <w:r w:rsidRPr="00563C9C">
              <w:rPr>
                <w:sz w:val="24"/>
                <w:szCs w:val="24"/>
              </w:rPr>
              <w:t xml:space="preserve">   Ukuleles</w:t>
            </w:r>
          </w:p>
        </w:tc>
        <w:tc>
          <w:tcPr>
            <w:tcW w:w="1670" w:type="dxa"/>
            <w:vAlign w:val="center"/>
          </w:tcPr>
          <w:p w:rsidR="00582E3F" w:rsidRPr="00563C9C" w:rsidRDefault="00582E3F" w:rsidP="00582E3F">
            <w:pPr>
              <w:pStyle w:val="NoSpacing"/>
              <w:jc w:val="center"/>
              <w:rPr>
                <w:sz w:val="24"/>
                <w:szCs w:val="24"/>
              </w:rPr>
            </w:pPr>
            <w:r w:rsidRPr="00563C9C">
              <w:rPr>
                <w:sz w:val="24"/>
                <w:szCs w:val="24"/>
              </w:rPr>
              <w:t xml:space="preserve">1 week </w:t>
            </w:r>
          </w:p>
        </w:tc>
        <w:tc>
          <w:tcPr>
            <w:tcW w:w="1490" w:type="dxa"/>
            <w:vAlign w:val="center"/>
          </w:tcPr>
          <w:p w:rsidR="00582E3F" w:rsidRPr="00563C9C" w:rsidRDefault="00582E3F" w:rsidP="00582E3F">
            <w:pPr>
              <w:pStyle w:val="NoSpacing"/>
              <w:jc w:val="center"/>
              <w:rPr>
                <w:sz w:val="24"/>
                <w:szCs w:val="24"/>
              </w:rPr>
            </w:pPr>
            <w:r w:rsidRPr="00563C9C">
              <w:rPr>
                <w:sz w:val="24"/>
                <w:szCs w:val="24"/>
              </w:rPr>
              <w:t>No renewals</w:t>
            </w:r>
          </w:p>
        </w:tc>
        <w:tc>
          <w:tcPr>
            <w:tcW w:w="1470" w:type="dxa"/>
            <w:vAlign w:val="center"/>
          </w:tcPr>
          <w:p w:rsidR="00582E3F" w:rsidRPr="00563C9C" w:rsidRDefault="00582E3F" w:rsidP="00582E3F">
            <w:pPr>
              <w:pStyle w:val="NoSpacing"/>
              <w:jc w:val="center"/>
              <w:rPr>
                <w:sz w:val="24"/>
                <w:szCs w:val="24"/>
              </w:rPr>
            </w:pPr>
          </w:p>
        </w:tc>
      </w:tr>
    </w:tbl>
    <w:p w:rsidR="00735D6A" w:rsidRPr="00563C9C" w:rsidRDefault="00735D6A" w:rsidP="00E0033E">
      <w:pPr>
        <w:pStyle w:val="NoSpacing"/>
        <w:rPr>
          <w:sz w:val="24"/>
          <w:szCs w:val="24"/>
          <w:highlight w:val="yellow"/>
        </w:rPr>
      </w:pPr>
    </w:p>
    <w:p w:rsidR="00C71339" w:rsidRPr="00563C9C" w:rsidRDefault="00C71339" w:rsidP="00E0033E">
      <w:pPr>
        <w:pStyle w:val="NoSpacing"/>
        <w:rPr>
          <w:b/>
          <w:sz w:val="24"/>
          <w:szCs w:val="24"/>
        </w:rPr>
      </w:pPr>
      <w:r w:rsidRPr="00563C9C">
        <w:rPr>
          <w:b/>
          <w:sz w:val="24"/>
          <w:szCs w:val="24"/>
        </w:rPr>
        <w:t>Renewals</w:t>
      </w:r>
    </w:p>
    <w:p w:rsidR="00E6492D" w:rsidRPr="00563C9C" w:rsidRDefault="00E6492D" w:rsidP="00E0033E">
      <w:pPr>
        <w:pStyle w:val="NoSpacing"/>
        <w:rPr>
          <w:b/>
          <w:sz w:val="24"/>
          <w:szCs w:val="24"/>
        </w:rPr>
      </w:pPr>
    </w:p>
    <w:p w:rsidR="0093599C" w:rsidRPr="00563C9C" w:rsidRDefault="0093599C" w:rsidP="00E6492D">
      <w:pPr>
        <w:pStyle w:val="NoSpacing"/>
        <w:numPr>
          <w:ilvl w:val="0"/>
          <w:numId w:val="10"/>
        </w:numPr>
        <w:rPr>
          <w:sz w:val="24"/>
          <w:szCs w:val="24"/>
        </w:rPr>
      </w:pPr>
      <w:r w:rsidRPr="00563C9C">
        <w:rPr>
          <w:sz w:val="24"/>
          <w:szCs w:val="24"/>
        </w:rPr>
        <w:t xml:space="preserve">All materials that circulate to the public are eligible for renewal </w:t>
      </w:r>
      <w:r w:rsidR="0006024A" w:rsidRPr="00563C9C">
        <w:rPr>
          <w:sz w:val="24"/>
          <w:szCs w:val="24"/>
        </w:rPr>
        <w:t>except</w:t>
      </w:r>
      <w:r w:rsidRPr="00563C9C">
        <w:rPr>
          <w:sz w:val="24"/>
          <w:szCs w:val="24"/>
        </w:rPr>
        <w:t xml:space="preserve"> items on reserve and Library of Things.</w:t>
      </w:r>
    </w:p>
    <w:p w:rsidR="0093599C" w:rsidRPr="00563C9C" w:rsidRDefault="0093599C" w:rsidP="00E6492D">
      <w:pPr>
        <w:pStyle w:val="NoSpacing"/>
        <w:numPr>
          <w:ilvl w:val="0"/>
          <w:numId w:val="10"/>
        </w:numPr>
        <w:rPr>
          <w:sz w:val="24"/>
          <w:szCs w:val="24"/>
        </w:rPr>
      </w:pPr>
      <w:r w:rsidRPr="00563C9C">
        <w:rPr>
          <w:sz w:val="24"/>
          <w:szCs w:val="24"/>
        </w:rPr>
        <w:t>Materials may be renewed in-person, by phone or online.</w:t>
      </w:r>
    </w:p>
    <w:p w:rsidR="00C71339" w:rsidRPr="00563C9C" w:rsidRDefault="00C71339" w:rsidP="00E0033E">
      <w:pPr>
        <w:pStyle w:val="NoSpacing"/>
        <w:rPr>
          <w:b/>
          <w:sz w:val="24"/>
          <w:szCs w:val="24"/>
        </w:rPr>
      </w:pPr>
    </w:p>
    <w:p w:rsidR="00E43147" w:rsidRPr="00563C9C" w:rsidRDefault="00E43147" w:rsidP="00E43147">
      <w:pPr>
        <w:pStyle w:val="NoSpacing"/>
        <w:rPr>
          <w:sz w:val="24"/>
          <w:szCs w:val="24"/>
        </w:rPr>
      </w:pPr>
      <w:r w:rsidRPr="00563C9C">
        <w:rPr>
          <w:b/>
          <w:sz w:val="24"/>
          <w:szCs w:val="24"/>
        </w:rPr>
        <w:t xml:space="preserve">Overdue Notices </w:t>
      </w:r>
    </w:p>
    <w:p w:rsidR="0093599C" w:rsidRPr="00563C9C" w:rsidRDefault="0093599C" w:rsidP="00E43147">
      <w:pPr>
        <w:pStyle w:val="NoSpacing"/>
        <w:rPr>
          <w:sz w:val="24"/>
          <w:szCs w:val="24"/>
        </w:rPr>
      </w:pPr>
    </w:p>
    <w:p w:rsidR="00E43147" w:rsidRPr="00563C9C" w:rsidRDefault="00E43147" w:rsidP="00E43147">
      <w:pPr>
        <w:pStyle w:val="NoSpacing"/>
        <w:rPr>
          <w:sz w:val="24"/>
          <w:szCs w:val="24"/>
        </w:rPr>
      </w:pPr>
      <w:r w:rsidRPr="00563C9C">
        <w:rPr>
          <w:sz w:val="24"/>
          <w:szCs w:val="24"/>
        </w:rPr>
        <w:t xml:space="preserve">The Library is required to provide patrons with two formal overdue notices indicating that they have not returned an item: the first at </w:t>
      </w:r>
      <w:r w:rsidR="00BA288E" w:rsidRPr="00563C9C">
        <w:rPr>
          <w:sz w:val="24"/>
          <w:szCs w:val="24"/>
        </w:rPr>
        <w:t xml:space="preserve">one to </w:t>
      </w:r>
      <w:r w:rsidRPr="00563C9C">
        <w:rPr>
          <w:sz w:val="24"/>
          <w:szCs w:val="24"/>
        </w:rPr>
        <w:t>two</w:t>
      </w:r>
      <w:r w:rsidR="00BA288E" w:rsidRPr="00563C9C">
        <w:rPr>
          <w:sz w:val="24"/>
          <w:szCs w:val="24"/>
        </w:rPr>
        <w:t xml:space="preserve"> weeks overdue and the second</w:t>
      </w:r>
      <w:r w:rsidRPr="00563C9C">
        <w:rPr>
          <w:sz w:val="24"/>
          <w:szCs w:val="24"/>
        </w:rPr>
        <w:t xml:space="preserve"> </w:t>
      </w:r>
      <w:r w:rsidR="00BA288E" w:rsidRPr="00563C9C">
        <w:rPr>
          <w:sz w:val="24"/>
          <w:szCs w:val="24"/>
        </w:rPr>
        <w:t>three</w:t>
      </w:r>
      <w:r w:rsidRPr="00563C9C">
        <w:rPr>
          <w:sz w:val="24"/>
          <w:szCs w:val="24"/>
        </w:rPr>
        <w:t xml:space="preserve"> </w:t>
      </w:r>
      <w:r w:rsidR="00BA288E" w:rsidRPr="00563C9C">
        <w:rPr>
          <w:sz w:val="24"/>
          <w:szCs w:val="24"/>
        </w:rPr>
        <w:t>weeks later</w:t>
      </w:r>
      <w:r w:rsidRPr="00563C9C">
        <w:rPr>
          <w:sz w:val="24"/>
          <w:szCs w:val="24"/>
        </w:rPr>
        <w:t>.  The Library reserves the right to send out additional notices and to vary the format for dispensing the notices</w:t>
      </w:r>
      <w:r w:rsidR="00613A05" w:rsidRPr="00563C9C">
        <w:rPr>
          <w:sz w:val="24"/>
          <w:szCs w:val="24"/>
        </w:rPr>
        <w:t>,</w:t>
      </w:r>
      <w:r w:rsidRPr="00563C9C">
        <w:rPr>
          <w:sz w:val="24"/>
          <w:szCs w:val="24"/>
        </w:rPr>
        <w:t xml:space="preserve"> with the exception of the </w:t>
      </w:r>
      <w:r w:rsidR="00BA288E" w:rsidRPr="00563C9C">
        <w:rPr>
          <w:sz w:val="24"/>
          <w:szCs w:val="24"/>
        </w:rPr>
        <w:t>second</w:t>
      </w:r>
      <w:r w:rsidRPr="00563C9C">
        <w:rPr>
          <w:sz w:val="24"/>
          <w:szCs w:val="24"/>
        </w:rPr>
        <w:t xml:space="preserve"> overdue letter, which will be mailed.</w:t>
      </w:r>
    </w:p>
    <w:p w:rsidR="00676662" w:rsidRPr="00563C9C" w:rsidRDefault="00676662" w:rsidP="00E43147">
      <w:pPr>
        <w:pStyle w:val="NoSpacing"/>
        <w:rPr>
          <w:sz w:val="24"/>
          <w:szCs w:val="24"/>
        </w:rPr>
      </w:pPr>
    </w:p>
    <w:p w:rsidR="000816B8" w:rsidRPr="00563C9C" w:rsidRDefault="000816B8" w:rsidP="0093599C">
      <w:pPr>
        <w:pStyle w:val="NoSpacing"/>
        <w:rPr>
          <w:b/>
          <w:sz w:val="24"/>
          <w:szCs w:val="24"/>
        </w:rPr>
      </w:pPr>
      <w:r w:rsidRPr="008C0CB5">
        <w:rPr>
          <w:b/>
          <w:sz w:val="24"/>
          <w:szCs w:val="24"/>
        </w:rPr>
        <w:t>Fines</w:t>
      </w:r>
    </w:p>
    <w:p w:rsidR="00E64072" w:rsidRPr="00563C9C" w:rsidRDefault="00E64072" w:rsidP="0093599C">
      <w:pPr>
        <w:pStyle w:val="NoSpacing"/>
        <w:rPr>
          <w:b/>
          <w:sz w:val="24"/>
          <w:szCs w:val="24"/>
        </w:rPr>
      </w:pPr>
    </w:p>
    <w:p w:rsidR="000816B8" w:rsidRPr="00563C9C" w:rsidRDefault="000816B8" w:rsidP="0093599C">
      <w:pPr>
        <w:pStyle w:val="NoSpacing"/>
        <w:rPr>
          <w:rFonts w:cstheme="minorHAnsi"/>
          <w:sz w:val="24"/>
          <w:szCs w:val="24"/>
          <w:shd w:val="clear" w:color="auto" w:fill="FFFFFF"/>
        </w:rPr>
      </w:pPr>
      <w:r w:rsidRPr="00563C9C">
        <w:rPr>
          <w:rFonts w:cstheme="minorHAnsi"/>
          <w:sz w:val="24"/>
          <w:szCs w:val="24"/>
          <w:shd w:val="clear" w:color="auto" w:fill="FFFFFF"/>
        </w:rPr>
        <w:t>Kendall Young Library</w:t>
      </w:r>
      <w:r w:rsidR="00E64072" w:rsidRPr="00563C9C">
        <w:rPr>
          <w:rFonts w:cstheme="minorHAnsi"/>
          <w:sz w:val="24"/>
          <w:szCs w:val="24"/>
          <w:shd w:val="clear" w:color="auto" w:fill="FFFFFF"/>
        </w:rPr>
        <w:t xml:space="preserve"> does not charge </w:t>
      </w:r>
      <w:r w:rsidR="000449B9" w:rsidRPr="00563C9C">
        <w:rPr>
          <w:rFonts w:cstheme="minorHAnsi"/>
          <w:sz w:val="24"/>
          <w:szCs w:val="24"/>
          <w:shd w:val="clear" w:color="auto" w:fill="FFFFFF"/>
        </w:rPr>
        <w:t xml:space="preserve">late </w:t>
      </w:r>
      <w:r w:rsidR="00E64072" w:rsidRPr="00563C9C">
        <w:rPr>
          <w:rFonts w:cstheme="minorHAnsi"/>
          <w:sz w:val="24"/>
          <w:szCs w:val="24"/>
          <w:shd w:val="clear" w:color="auto" w:fill="FFFFFF"/>
        </w:rPr>
        <w:t>fines on</w:t>
      </w:r>
      <w:r w:rsidRPr="00563C9C">
        <w:rPr>
          <w:rFonts w:cstheme="minorHAnsi"/>
          <w:sz w:val="24"/>
          <w:szCs w:val="24"/>
          <w:shd w:val="clear" w:color="auto" w:fill="FFFFFF"/>
        </w:rPr>
        <w:t xml:space="preserve"> materials EXCEPT </w:t>
      </w:r>
      <w:r w:rsidR="00DD09C6" w:rsidRPr="00563C9C">
        <w:rPr>
          <w:rFonts w:cstheme="minorHAnsi"/>
          <w:sz w:val="24"/>
          <w:szCs w:val="24"/>
          <w:shd w:val="clear" w:color="auto" w:fill="FFFFFF"/>
        </w:rPr>
        <w:t xml:space="preserve">for </w:t>
      </w:r>
      <w:r w:rsidRPr="00563C9C">
        <w:rPr>
          <w:rFonts w:cstheme="minorHAnsi"/>
          <w:sz w:val="24"/>
          <w:szCs w:val="24"/>
          <w:shd w:val="clear" w:color="auto" w:fill="FFFFFF"/>
        </w:rPr>
        <w:t xml:space="preserve">Library of Things </w:t>
      </w:r>
      <w:r w:rsidR="00DD09C6" w:rsidRPr="00563C9C">
        <w:rPr>
          <w:rFonts w:cstheme="minorHAnsi"/>
          <w:sz w:val="24"/>
          <w:szCs w:val="24"/>
          <w:shd w:val="clear" w:color="auto" w:fill="FFFFFF"/>
        </w:rPr>
        <w:t>i</w:t>
      </w:r>
      <w:r w:rsidRPr="00563C9C">
        <w:rPr>
          <w:rFonts w:cstheme="minorHAnsi"/>
          <w:sz w:val="24"/>
          <w:szCs w:val="24"/>
          <w:shd w:val="clear" w:color="auto" w:fill="FFFFFF"/>
        </w:rPr>
        <w:t>tems</w:t>
      </w:r>
      <w:r w:rsidR="00BD4C10" w:rsidRPr="00563C9C">
        <w:rPr>
          <w:rFonts w:cstheme="minorHAnsi"/>
          <w:sz w:val="24"/>
          <w:szCs w:val="24"/>
          <w:shd w:val="clear" w:color="auto" w:fill="FFFFFF"/>
        </w:rPr>
        <w:t xml:space="preserve"> and Interlibrary Loans (ILLs)</w:t>
      </w:r>
      <w:r w:rsidRPr="00563C9C">
        <w:rPr>
          <w:rFonts w:cstheme="minorHAnsi"/>
          <w:sz w:val="24"/>
          <w:szCs w:val="24"/>
          <w:shd w:val="clear" w:color="auto" w:fill="FFFFFF"/>
        </w:rPr>
        <w:t>.</w:t>
      </w:r>
    </w:p>
    <w:p w:rsidR="00292B63" w:rsidRPr="00563C9C" w:rsidRDefault="00292B63" w:rsidP="0093599C">
      <w:pPr>
        <w:pStyle w:val="NoSpacing"/>
        <w:rPr>
          <w:rFonts w:cstheme="minorHAnsi"/>
          <w:sz w:val="24"/>
          <w:szCs w:val="24"/>
          <w:shd w:val="clear" w:color="auto" w:fill="FFFFFF"/>
        </w:rPr>
      </w:pPr>
    </w:p>
    <w:p w:rsidR="00292B63" w:rsidRPr="00563C9C" w:rsidRDefault="00292B63" w:rsidP="0093599C">
      <w:pPr>
        <w:pStyle w:val="NoSpacing"/>
        <w:rPr>
          <w:rFonts w:cstheme="minorHAnsi"/>
          <w:sz w:val="28"/>
          <w:szCs w:val="24"/>
          <w:shd w:val="clear" w:color="auto" w:fill="FFFFFF"/>
        </w:rPr>
      </w:pPr>
      <w:r w:rsidRPr="00563C9C">
        <w:rPr>
          <w:sz w:val="24"/>
        </w:rPr>
        <w:t xml:space="preserve">If </w:t>
      </w:r>
      <w:r w:rsidR="00DD09C6" w:rsidRPr="00563C9C">
        <w:rPr>
          <w:sz w:val="24"/>
        </w:rPr>
        <w:t xml:space="preserve">a Library of </w:t>
      </w:r>
      <w:r w:rsidRPr="00563C9C">
        <w:rPr>
          <w:sz w:val="24"/>
        </w:rPr>
        <w:t>Thing</w:t>
      </w:r>
      <w:r w:rsidR="00BD4C10" w:rsidRPr="00563C9C">
        <w:rPr>
          <w:sz w:val="24"/>
        </w:rPr>
        <w:t xml:space="preserve"> or an ILL</w:t>
      </w:r>
      <w:r w:rsidRPr="00563C9C">
        <w:rPr>
          <w:sz w:val="24"/>
        </w:rPr>
        <w:t xml:space="preserve"> is returned late, the Patron will be responsible for a late fee. This late fee will be assessed in accordance with the late fee schedule </w:t>
      </w:r>
      <w:r w:rsidR="00DD09C6" w:rsidRPr="00563C9C">
        <w:rPr>
          <w:sz w:val="24"/>
        </w:rPr>
        <w:t xml:space="preserve">of </w:t>
      </w:r>
      <w:r w:rsidRPr="00563C9C">
        <w:rPr>
          <w:sz w:val="24"/>
        </w:rPr>
        <w:t>$2.00</w:t>
      </w:r>
      <w:r w:rsidR="00DD09C6" w:rsidRPr="00563C9C">
        <w:rPr>
          <w:sz w:val="24"/>
        </w:rPr>
        <w:t xml:space="preserve"> </w:t>
      </w:r>
      <w:r w:rsidRPr="00563C9C">
        <w:rPr>
          <w:sz w:val="24"/>
        </w:rPr>
        <w:t>per day.</w:t>
      </w:r>
      <w:r w:rsidR="00DD09C6" w:rsidRPr="00563C9C">
        <w:rPr>
          <w:sz w:val="24"/>
        </w:rPr>
        <w:t xml:space="preserve"> </w:t>
      </w:r>
      <w:r w:rsidR="00BD4C10" w:rsidRPr="00563C9C">
        <w:rPr>
          <w:sz w:val="24"/>
        </w:rPr>
        <w:t>There is one day grace period.</w:t>
      </w:r>
    </w:p>
    <w:p w:rsidR="000816B8" w:rsidRPr="00563C9C" w:rsidRDefault="000816B8" w:rsidP="0093599C">
      <w:pPr>
        <w:pStyle w:val="NoSpacing"/>
        <w:rPr>
          <w:rFonts w:cstheme="minorHAnsi"/>
          <w:b/>
          <w:sz w:val="24"/>
          <w:szCs w:val="24"/>
        </w:rPr>
      </w:pPr>
    </w:p>
    <w:p w:rsidR="000816B8" w:rsidRPr="00563C9C" w:rsidRDefault="000816B8" w:rsidP="000816B8">
      <w:pPr>
        <w:pStyle w:val="ok-wdg"/>
        <w:shd w:val="clear" w:color="auto" w:fill="FFFFFF"/>
        <w:spacing w:before="0" w:beforeAutospacing="0" w:after="0" w:afterAutospacing="0"/>
        <w:textAlignment w:val="baseline"/>
        <w:rPr>
          <w:rFonts w:asciiTheme="minorHAnsi" w:hAnsiTheme="minorHAnsi" w:cstheme="minorHAnsi"/>
          <w:shd w:val="clear" w:color="auto" w:fill="FFFFFF"/>
        </w:rPr>
      </w:pPr>
      <w:r w:rsidRPr="00563C9C">
        <w:rPr>
          <w:rStyle w:val="s1ppyq"/>
          <w:rFonts w:asciiTheme="minorHAnsi" w:hAnsiTheme="minorHAnsi" w:cstheme="minorHAnsi"/>
          <w:bdr w:val="none" w:sz="0" w:space="0" w:color="auto" w:frame="1"/>
        </w:rPr>
        <w:t xml:space="preserve">Items that are lost or damaged are still subject to replacement fees.  </w:t>
      </w:r>
      <w:r w:rsidR="002F2497" w:rsidRPr="00563C9C">
        <w:rPr>
          <w:rFonts w:asciiTheme="minorHAnsi" w:hAnsiTheme="minorHAnsi" w:cstheme="minorHAnsi"/>
          <w:shd w:val="clear" w:color="auto" w:fill="FFFFFF"/>
        </w:rPr>
        <w:t>If a lost item is returned, the replacement fee is usually waived.  If the item has been damaged, has already been replaced by the Library, or if the item was billed more than one year ago, the replacement amount will only be partially refunded or not at all.</w:t>
      </w:r>
    </w:p>
    <w:p w:rsidR="009461BD" w:rsidRPr="00563C9C" w:rsidRDefault="009461BD" w:rsidP="000816B8">
      <w:pPr>
        <w:pStyle w:val="ok-wdg"/>
        <w:shd w:val="clear" w:color="auto" w:fill="FFFFFF"/>
        <w:spacing w:before="0" w:beforeAutospacing="0" w:after="0" w:afterAutospacing="0"/>
        <w:textAlignment w:val="baseline"/>
        <w:rPr>
          <w:rFonts w:asciiTheme="minorHAnsi" w:hAnsiTheme="minorHAnsi" w:cstheme="minorHAnsi"/>
        </w:rPr>
      </w:pPr>
    </w:p>
    <w:p w:rsidR="009461BD" w:rsidRPr="00563C9C" w:rsidRDefault="009461BD" w:rsidP="000816B8">
      <w:pPr>
        <w:pStyle w:val="ok-wdg"/>
        <w:shd w:val="clear" w:color="auto" w:fill="FFFFFF"/>
        <w:spacing w:before="0" w:beforeAutospacing="0" w:after="0" w:afterAutospacing="0"/>
        <w:textAlignment w:val="baseline"/>
        <w:rPr>
          <w:rFonts w:asciiTheme="minorHAnsi" w:hAnsiTheme="minorHAnsi" w:cstheme="minorHAnsi"/>
        </w:rPr>
      </w:pPr>
      <w:r w:rsidRPr="00563C9C">
        <w:rPr>
          <w:rFonts w:asciiTheme="minorHAnsi" w:hAnsiTheme="minorHAnsi" w:cstheme="minorHAnsi"/>
        </w:rPr>
        <w:t xml:space="preserve">A lost </w:t>
      </w:r>
      <w:r w:rsidR="001E18B6" w:rsidRPr="00563C9C">
        <w:rPr>
          <w:rFonts w:asciiTheme="minorHAnsi" w:hAnsiTheme="minorHAnsi" w:cstheme="minorHAnsi"/>
        </w:rPr>
        <w:t xml:space="preserve">item is defined as patron that has not returned his/her item within 60 days of the due date.  </w:t>
      </w:r>
      <w:r w:rsidRPr="00563C9C">
        <w:rPr>
          <w:rFonts w:asciiTheme="minorHAnsi" w:hAnsiTheme="minorHAnsi" w:cstheme="minorHAnsi"/>
        </w:rPr>
        <w:t xml:space="preserve"> </w:t>
      </w:r>
    </w:p>
    <w:p w:rsidR="000816B8" w:rsidRPr="00563C9C" w:rsidRDefault="000816B8" w:rsidP="0093599C">
      <w:pPr>
        <w:pStyle w:val="NoSpacing"/>
        <w:rPr>
          <w:rFonts w:cstheme="minorHAnsi"/>
          <w:b/>
          <w:sz w:val="24"/>
          <w:szCs w:val="24"/>
        </w:rPr>
      </w:pPr>
    </w:p>
    <w:p w:rsidR="0093599C" w:rsidRPr="00563C9C" w:rsidRDefault="00B35614" w:rsidP="0093599C">
      <w:pPr>
        <w:pStyle w:val="NoSpacing"/>
        <w:rPr>
          <w:b/>
          <w:sz w:val="24"/>
          <w:szCs w:val="24"/>
        </w:rPr>
      </w:pPr>
      <w:bookmarkStart w:id="1" w:name="_GoBack"/>
      <w:bookmarkEnd w:id="1"/>
      <w:r w:rsidRPr="008C0CB5">
        <w:rPr>
          <w:b/>
          <w:sz w:val="24"/>
          <w:szCs w:val="24"/>
        </w:rPr>
        <w:t>Suspension of Borrowing Privileges</w:t>
      </w:r>
    </w:p>
    <w:p w:rsidR="00B35614" w:rsidRPr="00563C9C" w:rsidRDefault="00B35614" w:rsidP="0093599C">
      <w:pPr>
        <w:pStyle w:val="NoSpacing"/>
        <w:rPr>
          <w:b/>
          <w:sz w:val="24"/>
          <w:szCs w:val="24"/>
        </w:rPr>
      </w:pPr>
    </w:p>
    <w:p w:rsidR="0093599C" w:rsidRPr="00563C9C" w:rsidRDefault="0093599C" w:rsidP="0093599C">
      <w:pPr>
        <w:pStyle w:val="NoSpacing"/>
        <w:rPr>
          <w:sz w:val="24"/>
          <w:szCs w:val="24"/>
        </w:rPr>
      </w:pPr>
      <w:r w:rsidRPr="00563C9C">
        <w:rPr>
          <w:sz w:val="24"/>
          <w:szCs w:val="24"/>
        </w:rPr>
        <w:t>The borrowing privileges are blocked when:</w:t>
      </w:r>
    </w:p>
    <w:p w:rsidR="0093599C" w:rsidRPr="00563C9C" w:rsidRDefault="0093599C" w:rsidP="0093599C">
      <w:pPr>
        <w:pStyle w:val="NoSpacing"/>
        <w:rPr>
          <w:sz w:val="24"/>
          <w:szCs w:val="24"/>
        </w:rPr>
      </w:pPr>
    </w:p>
    <w:p w:rsidR="004F126C" w:rsidRPr="00563C9C" w:rsidRDefault="004F126C" w:rsidP="004F126C">
      <w:pPr>
        <w:pStyle w:val="NoSpacing"/>
        <w:numPr>
          <w:ilvl w:val="0"/>
          <w:numId w:val="4"/>
        </w:numPr>
        <w:rPr>
          <w:sz w:val="24"/>
          <w:szCs w:val="24"/>
        </w:rPr>
      </w:pPr>
      <w:r w:rsidRPr="00563C9C">
        <w:rPr>
          <w:sz w:val="24"/>
          <w:szCs w:val="24"/>
        </w:rPr>
        <w:lastRenderedPageBreak/>
        <w:t>Patron has any items overdue more than 7 days</w:t>
      </w:r>
    </w:p>
    <w:p w:rsidR="008637EB" w:rsidRPr="00563C9C" w:rsidRDefault="008637EB" w:rsidP="0093599C">
      <w:pPr>
        <w:pStyle w:val="NoSpacing"/>
        <w:numPr>
          <w:ilvl w:val="0"/>
          <w:numId w:val="4"/>
        </w:numPr>
        <w:rPr>
          <w:sz w:val="24"/>
          <w:szCs w:val="24"/>
        </w:rPr>
      </w:pPr>
      <w:bookmarkStart w:id="2" w:name="_Hlk117594822"/>
      <w:r w:rsidRPr="00563C9C">
        <w:rPr>
          <w:sz w:val="24"/>
          <w:szCs w:val="24"/>
        </w:rPr>
        <w:t>Library of Things and Interlibrary Loans are overdue more than 1 day</w:t>
      </w:r>
    </w:p>
    <w:p w:rsidR="00724C31" w:rsidRPr="00563C9C" w:rsidRDefault="00724C31" w:rsidP="0093599C">
      <w:pPr>
        <w:pStyle w:val="NoSpacing"/>
        <w:numPr>
          <w:ilvl w:val="0"/>
          <w:numId w:val="4"/>
        </w:numPr>
        <w:rPr>
          <w:sz w:val="24"/>
          <w:szCs w:val="24"/>
        </w:rPr>
      </w:pPr>
      <w:r w:rsidRPr="00563C9C">
        <w:rPr>
          <w:sz w:val="24"/>
          <w:szCs w:val="24"/>
        </w:rPr>
        <w:t>Patron with library account balances of $5.01 and more</w:t>
      </w:r>
    </w:p>
    <w:bookmarkEnd w:id="2"/>
    <w:p w:rsidR="0093599C" w:rsidRPr="00563C9C" w:rsidRDefault="0093599C" w:rsidP="00E43147">
      <w:pPr>
        <w:pStyle w:val="NoSpacing"/>
        <w:rPr>
          <w:b/>
          <w:sz w:val="24"/>
          <w:szCs w:val="24"/>
        </w:rPr>
      </w:pPr>
    </w:p>
    <w:p w:rsidR="00B35614" w:rsidRPr="00563C9C" w:rsidRDefault="00B35614" w:rsidP="00E43147">
      <w:pPr>
        <w:pStyle w:val="NoSpacing"/>
        <w:rPr>
          <w:b/>
          <w:sz w:val="24"/>
          <w:szCs w:val="24"/>
        </w:rPr>
      </w:pPr>
      <w:r w:rsidRPr="00563C9C">
        <w:rPr>
          <w:sz w:val="24"/>
          <w:szCs w:val="24"/>
        </w:rPr>
        <w:t xml:space="preserve">Patrons are not eligible to checkout materials, use internet access computers, </w:t>
      </w:r>
      <w:r w:rsidR="00735D6A" w:rsidRPr="00563C9C">
        <w:rPr>
          <w:sz w:val="24"/>
          <w:szCs w:val="24"/>
        </w:rPr>
        <w:t xml:space="preserve">access digital materials, </w:t>
      </w:r>
      <w:r w:rsidRPr="00563C9C">
        <w:rPr>
          <w:sz w:val="24"/>
          <w:szCs w:val="24"/>
        </w:rPr>
        <w:t xml:space="preserve">or Interlibrary Loan services until </w:t>
      </w:r>
      <w:r w:rsidR="00A57E9F" w:rsidRPr="00563C9C">
        <w:rPr>
          <w:sz w:val="24"/>
          <w:szCs w:val="24"/>
        </w:rPr>
        <w:t xml:space="preserve">the items are returned, </w:t>
      </w:r>
      <w:r w:rsidRPr="00563C9C">
        <w:rPr>
          <w:sz w:val="24"/>
          <w:szCs w:val="24"/>
        </w:rPr>
        <w:t>the account is paid in full</w:t>
      </w:r>
      <w:r w:rsidR="0006024A" w:rsidRPr="00563C9C">
        <w:rPr>
          <w:sz w:val="24"/>
          <w:szCs w:val="24"/>
        </w:rPr>
        <w:t xml:space="preserve"> or the patron has negotiated a payment plan with library staff</w:t>
      </w:r>
      <w:r w:rsidRPr="00563C9C">
        <w:rPr>
          <w:sz w:val="24"/>
          <w:szCs w:val="24"/>
        </w:rPr>
        <w:t>.</w:t>
      </w:r>
    </w:p>
    <w:p w:rsidR="00B35614" w:rsidRPr="00563C9C" w:rsidRDefault="00B35614" w:rsidP="00E43147">
      <w:pPr>
        <w:pStyle w:val="NoSpacing"/>
        <w:rPr>
          <w:b/>
          <w:sz w:val="24"/>
          <w:szCs w:val="24"/>
        </w:rPr>
      </w:pPr>
    </w:p>
    <w:p w:rsidR="00170C92" w:rsidRPr="00563C9C" w:rsidRDefault="00170C92" w:rsidP="00170C92">
      <w:pPr>
        <w:pStyle w:val="NoSpacing"/>
        <w:rPr>
          <w:rFonts w:cs="Arial"/>
          <w:sz w:val="24"/>
          <w:szCs w:val="24"/>
        </w:rPr>
      </w:pPr>
      <w:r w:rsidRPr="00563C9C">
        <w:rPr>
          <w:rFonts w:cs="Arial"/>
          <w:sz w:val="24"/>
          <w:szCs w:val="24"/>
        </w:rPr>
        <w:t xml:space="preserve">Any patron that has required repeated notifications for past due materials, has been referred to </w:t>
      </w:r>
      <w:r w:rsidR="00613A05" w:rsidRPr="00563C9C">
        <w:rPr>
          <w:rFonts w:cs="Arial"/>
          <w:sz w:val="24"/>
          <w:szCs w:val="24"/>
        </w:rPr>
        <w:t xml:space="preserve">a </w:t>
      </w:r>
      <w:r w:rsidRPr="00563C9C">
        <w:rPr>
          <w:rFonts w:cs="Arial"/>
          <w:sz w:val="24"/>
          <w:szCs w:val="24"/>
        </w:rPr>
        <w:t>materials recovery agency, had legal intervention for the return of materials, or has damaged or lost library-owned materials may be limited in borrowing privileges or have accounts restricted temporarily or indefinitely.</w:t>
      </w:r>
    </w:p>
    <w:p w:rsidR="00646651" w:rsidRPr="00563C9C" w:rsidRDefault="00646651" w:rsidP="00170C92">
      <w:pPr>
        <w:pStyle w:val="NoSpacing"/>
        <w:rPr>
          <w:rFonts w:cs="Arial"/>
          <w:sz w:val="24"/>
          <w:szCs w:val="24"/>
        </w:rPr>
      </w:pPr>
    </w:p>
    <w:p w:rsidR="00646651" w:rsidRPr="00563C9C" w:rsidRDefault="00646651" w:rsidP="00646651">
      <w:pPr>
        <w:pStyle w:val="NoSpacing"/>
        <w:rPr>
          <w:sz w:val="24"/>
          <w:szCs w:val="24"/>
        </w:rPr>
      </w:pPr>
      <w:r w:rsidRPr="00563C9C">
        <w:rPr>
          <w:sz w:val="24"/>
          <w:szCs w:val="24"/>
        </w:rPr>
        <w:t>Parents are responsible for the library accounts of their children and their borrowing privileges are linked together.  If the borrowing privileges of a child are blocked due to accumulated fines or fees, the borrowing privileges of the parent may also be blocked.  If the privileges of a parent are blocked, all children linked to the parental card may also be blocked until the reason for the block is resolved.</w:t>
      </w:r>
    </w:p>
    <w:p w:rsidR="00170C92" w:rsidRPr="00563C9C" w:rsidRDefault="00170C92" w:rsidP="00E43147">
      <w:pPr>
        <w:pStyle w:val="NoSpacing"/>
        <w:rPr>
          <w:b/>
          <w:sz w:val="24"/>
          <w:szCs w:val="24"/>
        </w:rPr>
      </w:pPr>
    </w:p>
    <w:p w:rsidR="00C71339" w:rsidRPr="00563C9C" w:rsidRDefault="00C71339" w:rsidP="00E43147">
      <w:pPr>
        <w:pStyle w:val="NoSpacing"/>
        <w:rPr>
          <w:b/>
          <w:sz w:val="24"/>
          <w:szCs w:val="24"/>
        </w:rPr>
      </w:pPr>
      <w:r w:rsidRPr="00563C9C">
        <w:rPr>
          <w:b/>
          <w:sz w:val="24"/>
          <w:szCs w:val="24"/>
        </w:rPr>
        <w:t>Book Drop</w:t>
      </w:r>
    </w:p>
    <w:p w:rsidR="007B643F" w:rsidRPr="00563C9C" w:rsidRDefault="007B643F" w:rsidP="00E43147">
      <w:pPr>
        <w:pStyle w:val="NoSpacing"/>
        <w:rPr>
          <w:b/>
          <w:sz w:val="24"/>
          <w:szCs w:val="24"/>
        </w:rPr>
      </w:pPr>
    </w:p>
    <w:p w:rsidR="00F57237" w:rsidRPr="00563C9C" w:rsidRDefault="00C71339" w:rsidP="00E43147">
      <w:pPr>
        <w:pStyle w:val="NoSpacing"/>
        <w:rPr>
          <w:sz w:val="24"/>
          <w:szCs w:val="24"/>
        </w:rPr>
      </w:pPr>
      <w:r w:rsidRPr="00563C9C">
        <w:rPr>
          <w:sz w:val="24"/>
          <w:szCs w:val="24"/>
        </w:rPr>
        <w:t>The Library maintains an outdoor book drop for ou</w:t>
      </w:r>
      <w:r w:rsidR="006346D2" w:rsidRPr="00563C9C">
        <w:rPr>
          <w:sz w:val="24"/>
          <w:szCs w:val="24"/>
        </w:rPr>
        <w:t>r</w:t>
      </w:r>
      <w:r w:rsidRPr="00563C9C">
        <w:rPr>
          <w:sz w:val="24"/>
          <w:szCs w:val="24"/>
        </w:rPr>
        <w:t xml:space="preserve"> patrons’ convenience.  Items returned via the book drop when the Library is closed will be backdated to the last day the Library was open.  Returns made while the Library is open are treated as being returned during that day.  </w:t>
      </w:r>
    </w:p>
    <w:p w:rsidR="00613A05" w:rsidRPr="00563C9C" w:rsidRDefault="00613A05" w:rsidP="00E43147">
      <w:pPr>
        <w:pStyle w:val="NoSpacing"/>
        <w:rPr>
          <w:sz w:val="24"/>
          <w:szCs w:val="24"/>
        </w:rPr>
      </w:pPr>
    </w:p>
    <w:p w:rsidR="00F57237" w:rsidRPr="00563C9C" w:rsidRDefault="00F57237" w:rsidP="00E43147">
      <w:pPr>
        <w:pStyle w:val="NoSpacing"/>
        <w:rPr>
          <w:sz w:val="24"/>
          <w:szCs w:val="24"/>
        </w:rPr>
      </w:pPr>
      <w:r w:rsidRPr="00563C9C">
        <w:rPr>
          <w:sz w:val="24"/>
          <w:szCs w:val="24"/>
        </w:rPr>
        <w:t>Damage may occur when materials are returned in the book drop.  When damaged materials are found in the return box, staff will determine if the damage occurred due to the drop box or if the patron is responsible.</w:t>
      </w:r>
    </w:p>
    <w:p w:rsidR="00C71339" w:rsidRPr="00563C9C" w:rsidRDefault="00C71339" w:rsidP="00E43147">
      <w:pPr>
        <w:pStyle w:val="NoSpacing"/>
        <w:rPr>
          <w:b/>
          <w:sz w:val="24"/>
          <w:szCs w:val="24"/>
        </w:rPr>
      </w:pPr>
    </w:p>
    <w:p w:rsidR="00676662" w:rsidRPr="00563C9C" w:rsidRDefault="00B35614" w:rsidP="00E43147">
      <w:pPr>
        <w:pStyle w:val="NoSpacing"/>
        <w:rPr>
          <w:b/>
          <w:sz w:val="24"/>
          <w:szCs w:val="24"/>
        </w:rPr>
      </w:pPr>
      <w:r w:rsidRPr="00563C9C">
        <w:rPr>
          <w:b/>
          <w:sz w:val="24"/>
          <w:szCs w:val="24"/>
        </w:rPr>
        <w:t>Reserves</w:t>
      </w:r>
    </w:p>
    <w:p w:rsidR="00D43C70" w:rsidRPr="00563C9C" w:rsidRDefault="00D43C70" w:rsidP="00E43147">
      <w:pPr>
        <w:pStyle w:val="NoSpacing"/>
        <w:rPr>
          <w:b/>
          <w:sz w:val="24"/>
          <w:szCs w:val="24"/>
        </w:rPr>
      </w:pPr>
    </w:p>
    <w:p w:rsidR="008A2EE0" w:rsidRPr="00563C9C" w:rsidRDefault="008A2EE0" w:rsidP="00E43147">
      <w:pPr>
        <w:pStyle w:val="NoSpacing"/>
        <w:rPr>
          <w:sz w:val="24"/>
          <w:szCs w:val="24"/>
        </w:rPr>
      </w:pPr>
      <w:r w:rsidRPr="00563C9C">
        <w:rPr>
          <w:sz w:val="24"/>
          <w:szCs w:val="24"/>
        </w:rPr>
        <w:t>Patrons may request materials in person, by telephone, or online</w:t>
      </w:r>
      <w:r w:rsidR="001E560E" w:rsidRPr="00563C9C">
        <w:rPr>
          <w:sz w:val="24"/>
          <w:szCs w:val="24"/>
        </w:rPr>
        <w:t>,</w:t>
      </w:r>
      <w:r w:rsidRPr="00563C9C">
        <w:rPr>
          <w:sz w:val="24"/>
          <w:szCs w:val="24"/>
        </w:rPr>
        <w:t xml:space="preserve"> that may currently be checked out by another patron or are on order for the library or being processed.  Patrons must have their library card or photo ID if placing the hold in person, or their card number and PIN if placing the hold online. If placing the hold by telephone, patrons may have to provide their card number; if the patron does not have the card number available they must provide their name and one additional identifier matching the information on their account (i.e. address, phone number, email, date of birth). </w:t>
      </w:r>
    </w:p>
    <w:p w:rsidR="008A2EE0" w:rsidRPr="00563C9C" w:rsidRDefault="008A2EE0" w:rsidP="00E43147">
      <w:pPr>
        <w:pStyle w:val="NoSpacing"/>
        <w:rPr>
          <w:sz w:val="24"/>
          <w:szCs w:val="24"/>
        </w:rPr>
      </w:pPr>
    </w:p>
    <w:p w:rsidR="008A2EE0" w:rsidRPr="00563C9C" w:rsidRDefault="008A2EE0" w:rsidP="00E43147">
      <w:pPr>
        <w:pStyle w:val="NoSpacing"/>
        <w:rPr>
          <w:sz w:val="24"/>
          <w:szCs w:val="24"/>
        </w:rPr>
      </w:pPr>
      <w:r w:rsidRPr="00563C9C">
        <w:rPr>
          <w:sz w:val="24"/>
          <w:szCs w:val="24"/>
        </w:rPr>
        <w:t xml:space="preserve">Items will be held for </w:t>
      </w:r>
      <w:r w:rsidR="00A71123" w:rsidRPr="00563C9C">
        <w:rPr>
          <w:sz w:val="24"/>
          <w:szCs w:val="24"/>
        </w:rPr>
        <w:t xml:space="preserve">3 </w:t>
      </w:r>
      <w:r w:rsidR="001E560E" w:rsidRPr="00563C9C">
        <w:rPr>
          <w:sz w:val="24"/>
          <w:szCs w:val="24"/>
        </w:rPr>
        <w:t xml:space="preserve">business </w:t>
      </w:r>
      <w:r w:rsidR="00A71123" w:rsidRPr="00563C9C">
        <w:rPr>
          <w:sz w:val="24"/>
          <w:szCs w:val="24"/>
        </w:rPr>
        <w:t>days</w:t>
      </w:r>
      <w:r w:rsidRPr="00563C9C">
        <w:rPr>
          <w:sz w:val="24"/>
          <w:szCs w:val="24"/>
        </w:rPr>
        <w:t xml:space="preserve"> after the patron has been notified of the availability of the item. </w:t>
      </w:r>
      <w:r w:rsidR="00A71123" w:rsidRPr="00563C9C">
        <w:rPr>
          <w:sz w:val="24"/>
          <w:szCs w:val="24"/>
        </w:rPr>
        <w:t xml:space="preserve">  </w:t>
      </w:r>
      <w:r w:rsidRPr="00563C9C">
        <w:rPr>
          <w:sz w:val="24"/>
          <w:szCs w:val="24"/>
        </w:rPr>
        <w:t>Although their holds will be fulfilled, patrons with an account with fines greater than $5.00 will be unable to borrow the items. The Library reserves the right to cancel hold</w:t>
      </w:r>
      <w:r w:rsidR="000449B9" w:rsidRPr="00563C9C">
        <w:rPr>
          <w:sz w:val="24"/>
          <w:szCs w:val="24"/>
        </w:rPr>
        <w:t xml:space="preserve"> requests</w:t>
      </w:r>
      <w:r w:rsidRPr="00563C9C">
        <w:rPr>
          <w:sz w:val="24"/>
          <w:szCs w:val="24"/>
        </w:rPr>
        <w:t xml:space="preserve"> that are older than six months and have not been fulfilled.</w:t>
      </w:r>
    </w:p>
    <w:p w:rsidR="008A2EE0" w:rsidRPr="00563C9C" w:rsidRDefault="008A2EE0" w:rsidP="00E43147">
      <w:pPr>
        <w:pStyle w:val="NoSpacing"/>
        <w:rPr>
          <w:sz w:val="24"/>
          <w:szCs w:val="24"/>
        </w:rPr>
      </w:pPr>
    </w:p>
    <w:p w:rsidR="00676662" w:rsidRPr="00563C9C" w:rsidRDefault="00676662" w:rsidP="00E43147">
      <w:pPr>
        <w:pStyle w:val="NoSpacing"/>
        <w:rPr>
          <w:b/>
          <w:sz w:val="24"/>
          <w:szCs w:val="24"/>
        </w:rPr>
      </w:pPr>
      <w:r w:rsidRPr="00563C9C">
        <w:rPr>
          <w:b/>
          <w:sz w:val="24"/>
          <w:szCs w:val="24"/>
        </w:rPr>
        <w:lastRenderedPageBreak/>
        <w:t>Lost or Damaged Materials</w:t>
      </w:r>
    </w:p>
    <w:p w:rsidR="00F53021" w:rsidRPr="00563C9C" w:rsidRDefault="00F53021" w:rsidP="00E43147">
      <w:pPr>
        <w:pStyle w:val="NoSpacing"/>
        <w:rPr>
          <w:sz w:val="24"/>
          <w:szCs w:val="24"/>
        </w:rPr>
      </w:pPr>
    </w:p>
    <w:p w:rsidR="00F53021" w:rsidRPr="00563C9C" w:rsidRDefault="00F53021" w:rsidP="00E43147">
      <w:pPr>
        <w:pStyle w:val="NoSpacing"/>
        <w:rPr>
          <w:sz w:val="24"/>
          <w:szCs w:val="24"/>
        </w:rPr>
      </w:pPr>
      <w:r w:rsidRPr="00563C9C">
        <w:rPr>
          <w:sz w:val="24"/>
          <w:szCs w:val="24"/>
        </w:rPr>
        <w:t xml:space="preserve">Library patrons are expected to return library materials in </w:t>
      </w:r>
      <w:r w:rsidR="0006024A" w:rsidRPr="00563C9C">
        <w:rPr>
          <w:sz w:val="24"/>
          <w:szCs w:val="24"/>
        </w:rPr>
        <w:t>the same</w:t>
      </w:r>
      <w:r w:rsidRPr="00563C9C">
        <w:rPr>
          <w:sz w:val="24"/>
          <w:szCs w:val="24"/>
        </w:rPr>
        <w:t xml:space="preserve"> condition as when borrowed, </w:t>
      </w:r>
      <w:r w:rsidR="00A57E9F" w:rsidRPr="00563C9C">
        <w:rPr>
          <w:sz w:val="24"/>
          <w:szCs w:val="24"/>
        </w:rPr>
        <w:t>minus</w:t>
      </w:r>
      <w:r w:rsidRPr="00563C9C">
        <w:rPr>
          <w:sz w:val="24"/>
          <w:szCs w:val="24"/>
        </w:rPr>
        <w:t xml:space="preserve"> wear from normal use.  </w:t>
      </w:r>
      <w:r w:rsidR="00BD569A" w:rsidRPr="00563C9C">
        <w:rPr>
          <w:sz w:val="24"/>
          <w:szCs w:val="24"/>
        </w:rPr>
        <w:t xml:space="preserve">Patrons </w:t>
      </w:r>
      <w:r w:rsidRPr="00563C9C">
        <w:rPr>
          <w:sz w:val="24"/>
          <w:szCs w:val="24"/>
        </w:rPr>
        <w:t>will be charged the original purchase price of lost items or materials damaged beyond repair.</w:t>
      </w:r>
      <w:r w:rsidR="00BD569A" w:rsidRPr="00563C9C">
        <w:rPr>
          <w:sz w:val="24"/>
          <w:szCs w:val="24"/>
        </w:rPr>
        <w:t xml:space="preserve">  If the item is no longer </w:t>
      </w:r>
      <w:r w:rsidR="0046055B" w:rsidRPr="00563C9C">
        <w:rPr>
          <w:sz w:val="24"/>
          <w:szCs w:val="24"/>
        </w:rPr>
        <w:t>in print</w:t>
      </w:r>
      <w:r w:rsidR="00BD569A" w:rsidRPr="00563C9C">
        <w:rPr>
          <w:sz w:val="24"/>
          <w:szCs w:val="24"/>
        </w:rPr>
        <w:t>, the patron will be charged the cost to purchase a replacement</w:t>
      </w:r>
      <w:r w:rsidR="0046055B" w:rsidRPr="00563C9C">
        <w:rPr>
          <w:sz w:val="24"/>
          <w:szCs w:val="24"/>
        </w:rPr>
        <w:t xml:space="preserve"> from a secondary market</w:t>
      </w:r>
      <w:r w:rsidR="00BD569A" w:rsidRPr="00563C9C">
        <w:rPr>
          <w:sz w:val="24"/>
          <w:szCs w:val="24"/>
        </w:rPr>
        <w:t>.  The replacement will be similar quality and content.</w:t>
      </w:r>
      <w:r w:rsidRPr="00563C9C">
        <w:rPr>
          <w:sz w:val="24"/>
          <w:szCs w:val="24"/>
        </w:rPr>
        <w:t xml:space="preserve">  Patrons who lose or damage a single item in a set will be responsible for the replacement of the entire set if a single replacement item cannot be acquired.  </w:t>
      </w:r>
      <w:r w:rsidR="00E5055C" w:rsidRPr="00563C9C">
        <w:rPr>
          <w:sz w:val="24"/>
          <w:szCs w:val="24"/>
        </w:rPr>
        <w:t xml:space="preserve">Patrons may not </w:t>
      </w:r>
      <w:r w:rsidR="00F55226" w:rsidRPr="00563C9C">
        <w:rPr>
          <w:sz w:val="24"/>
          <w:szCs w:val="24"/>
        </w:rPr>
        <w:t>provide a replacement for</w:t>
      </w:r>
      <w:r w:rsidR="00E5055C" w:rsidRPr="00563C9C">
        <w:rPr>
          <w:sz w:val="24"/>
          <w:szCs w:val="24"/>
        </w:rPr>
        <w:t xml:space="preserve"> lost or damaged items with like or in-kind materials.</w:t>
      </w:r>
    </w:p>
    <w:p w:rsidR="001D7324" w:rsidRPr="00563C9C" w:rsidRDefault="001D7324" w:rsidP="00E43147">
      <w:pPr>
        <w:pStyle w:val="NoSpacing"/>
        <w:rPr>
          <w:sz w:val="24"/>
          <w:szCs w:val="24"/>
        </w:rPr>
      </w:pPr>
    </w:p>
    <w:p w:rsidR="00A32DD7" w:rsidRPr="00563C9C" w:rsidRDefault="00A32DD7" w:rsidP="00E43147">
      <w:pPr>
        <w:pStyle w:val="NoSpacing"/>
        <w:rPr>
          <w:b/>
          <w:sz w:val="24"/>
          <w:szCs w:val="24"/>
        </w:rPr>
      </w:pPr>
      <w:r w:rsidRPr="00563C9C">
        <w:rPr>
          <w:b/>
          <w:sz w:val="24"/>
          <w:szCs w:val="24"/>
        </w:rPr>
        <w:t>Material Reported Returned</w:t>
      </w:r>
    </w:p>
    <w:p w:rsidR="00A32DD7" w:rsidRPr="00563C9C" w:rsidRDefault="00A32DD7" w:rsidP="00E43147">
      <w:pPr>
        <w:pStyle w:val="NoSpacing"/>
        <w:rPr>
          <w:b/>
          <w:sz w:val="24"/>
          <w:szCs w:val="24"/>
        </w:rPr>
      </w:pPr>
    </w:p>
    <w:p w:rsidR="00A32DD7" w:rsidRPr="00563C9C" w:rsidRDefault="00A32DD7" w:rsidP="00E43147">
      <w:pPr>
        <w:pStyle w:val="NoSpacing"/>
        <w:rPr>
          <w:sz w:val="24"/>
          <w:szCs w:val="24"/>
        </w:rPr>
      </w:pPr>
      <w:r w:rsidRPr="00563C9C">
        <w:rPr>
          <w:sz w:val="24"/>
          <w:szCs w:val="24"/>
        </w:rPr>
        <w:t xml:space="preserve">If a patron believes that they have returned an item that has been marked overdue, they may </w:t>
      </w:r>
      <w:r w:rsidR="00FF7331" w:rsidRPr="00563C9C">
        <w:rPr>
          <w:sz w:val="24"/>
          <w:szCs w:val="24"/>
        </w:rPr>
        <w:t>initiate</w:t>
      </w:r>
      <w:r w:rsidRPr="00563C9C">
        <w:rPr>
          <w:sz w:val="24"/>
          <w:szCs w:val="24"/>
        </w:rPr>
        <w:t xml:space="preserve"> a “reported returned” status.  </w:t>
      </w:r>
      <w:r w:rsidR="00FF7331" w:rsidRPr="00563C9C">
        <w:rPr>
          <w:sz w:val="24"/>
          <w:szCs w:val="24"/>
        </w:rPr>
        <w:t>Library</w:t>
      </w:r>
      <w:r w:rsidRPr="00563C9C">
        <w:rPr>
          <w:sz w:val="24"/>
          <w:szCs w:val="24"/>
        </w:rPr>
        <w:t xml:space="preserve"> staff will search for the items for 60 days, and we request that the patron does li</w:t>
      </w:r>
      <w:r w:rsidR="00C91FB7" w:rsidRPr="00563C9C">
        <w:rPr>
          <w:sz w:val="24"/>
          <w:szCs w:val="24"/>
        </w:rPr>
        <w:t>kewise at home.  At the end of 6</w:t>
      </w:r>
      <w:r w:rsidRPr="00563C9C">
        <w:rPr>
          <w:sz w:val="24"/>
          <w:szCs w:val="24"/>
        </w:rPr>
        <w:t xml:space="preserve">0 days, the library will bill the patron if it is determined that the </w:t>
      </w:r>
      <w:r w:rsidR="00FF7331" w:rsidRPr="00563C9C">
        <w:rPr>
          <w:sz w:val="24"/>
          <w:szCs w:val="24"/>
        </w:rPr>
        <w:t>items have</w:t>
      </w:r>
      <w:r w:rsidRPr="00563C9C">
        <w:rPr>
          <w:sz w:val="24"/>
          <w:szCs w:val="24"/>
        </w:rPr>
        <w:t xml:space="preserve"> not been returned.</w:t>
      </w:r>
    </w:p>
    <w:p w:rsidR="00A32DD7" w:rsidRPr="00563C9C" w:rsidRDefault="00A32DD7" w:rsidP="00E43147">
      <w:pPr>
        <w:pStyle w:val="NoSpacing"/>
        <w:rPr>
          <w:b/>
          <w:sz w:val="24"/>
          <w:szCs w:val="24"/>
        </w:rPr>
      </w:pPr>
    </w:p>
    <w:p w:rsidR="00676662" w:rsidRPr="00563C9C" w:rsidRDefault="00676662" w:rsidP="00E43147">
      <w:pPr>
        <w:pStyle w:val="NoSpacing"/>
        <w:rPr>
          <w:b/>
          <w:sz w:val="24"/>
          <w:szCs w:val="24"/>
        </w:rPr>
      </w:pPr>
      <w:r w:rsidRPr="00563C9C">
        <w:rPr>
          <w:b/>
          <w:sz w:val="24"/>
          <w:szCs w:val="24"/>
        </w:rPr>
        <w:t>Refunds</w:t>
      </w:r>
    </w:p>
    <w:p w:rsidR="00F53021" w:rsidRPr="00563C9C" w:rsidRDefault="00F53021" w:rsidP="00E43147">
      <w:pPr>
        <w:pStyle w:val="NoSpacing"/>
        <w:rPr>
          <w:sz w:val="24"/>
          <w:szCs w:val="24"/>
          <w:highlight w:val="yellow"/>
        </w:rPr>
      </w:pPr>
    </w:p>
    <w:p w:rsidR="00F55226" w:rsidRPr="00563C9C" w:rsidRDefault="00F55226" w:rsidP="00E43147">
      <w:pPr>
        <w:pStyle w:val="NoSpacing"/>
        <w:rPr>
          <w:sz w:val="24"/>
          <w:szCs w:val="24"/>
        </w:rPr>
      </w:pPr>
      <w:r w:rsidRPr="00563C9C">
        <w:rPr>
          <w:sz w:val="24"/>
          <w:szCs w:val="24"/>
        </w:rPr>
        <w:t>Patrons may request a refund</w:t>
      </w:r>
      <w:r w:rsidR="00F53021" w:rsidRPr="00563C9C">
        <w:rPr>
          <w:sz w:val="24"/>
          <w:szCs w:val="24"/>
        </w:rPr>
        <w:t xml:space="preserve"> for items they have paid to replace but</w:t>
      </w:r>
      <w:r w:rsidR="008B3E91" w:rsidRPr="00563C9C">
        <w:rPr>
          <w:sz w:val="24"/>
          <w:szCs w:val="24"/>
        </w:rPr>
        <w:t xml:space="preserve"> later </w:t>
      </w:r>
      <w:r w:rsidRPr="00563C9C">
        <w:rPr>
          <w:sz w:val="24"/>
          <w:szCs w:val="24"/>
        </w:rPr>
        <w:t xml:space="preserve">found and </w:t>
      </w:r>
      <w:r w:rsidR="00904BAA" w:rsidRPr="00563C9C">
        <w:rPr>
          <w:sz w:val="24"/>
          <w:szCs w:val="24"/>
        </w:rPr>
        <w:t>returned to the L</w:t>
      </w:r>
      <w:r w:rsidRPr="00563C9C">
        <w:rPr>
          <w:sz w:val="24"/>
          <w:szCs w:val="24"/>
        </w:rPr>
        <w:t xml:space="preserve">ibrary. </w:t>
      </w:r>
      <w:r w:rsidR="00904BAA" w:rsidRPr="00563C9C">
        <w:rPr>
          <w:sz w:val="24"/>
          <w:szCs w:val="24"/>
        </w:rPr>
        <w:t xml:space="preserve">  If the lost item is found within one</w:t>
      </w:r>
      <w:r w:rsidR="000816B8" w:rsidRPr="00563C9C">
        <w:rPr>
          <w:sz w:val="24"/>
          <w:szCs w:val="24"/>
        </w:rPr>
        <w:t xml:space="preserve"> </w:t>
      </w:r>
      <w:r w:rsidR="00904BAA" w:rsidRPr="00563C9C">
        <w:rPr>
          <w:sz w:val="24"/>
          <w:szCs w:val="24"/>
        </w:rPr>
        <w:t>year of the Checkout date, it may be returned for a refund minus a $</w:t>
      </w:r>
      <w:r w:rsidR="00A57E9F" w:rsidRPr="00563C9C">
        <w:rPr>
          <w:sz w:val="24"/>
          <w:szCs w:val="24"/>
        </w:rPr>
        <w:t>10</w:t>
      </w:r>
      <w:r w:rsidR="00904BAA" w:rsidRPr="00563C9C">
        <w:rPr>
          <w:sz w:val="24"/>
          <w:szCs w:val="24"/>
        </w:rPr>
        <w:t>.00 processing fee.</w:t>
      </w:r>
      <w:r w:rsidRPr="00563C9C">
        <w:rPr>
          <w:sz w:val="24"/>
          <w:szCs w:val="24"/>
        </w:rPr>
        <w:t xml:space="preserve"> </w:t>
      </w:r>
      <w:r w:rsidR="00904BAA" w:rsidRPr="00563C9C">
        <w:rPr>
          <w:sz w:val="24"/>
          <w:szCs w:val="24"/>
        </w:rPr>
        <w:t xml:space="preserve">  </w:t>
      </w:r>
      <w:r w:rsidRPr="00563C9C">
        <w:rPr>
          <w:sz w:val="24"/>
          <w:szCs w:val="24"/>
        </w:rPr>
        <w:t xml:space="preserve">If your </w:t>
      </w:r>
      <w:r w:rsidR="00904BAA" w:rsidRPr="00563C9C">
        <w:rPr>
          <w:sz w:val="24"/>
          <w:szCs w:val="24"/>
        </w:rPr>
        <w:t>payment totals</w:t>
      </w:r>
      <w:r w:rsidRPr="00563C9C">
        <w:rPr>
          <w:sz w:val="24"/>
          <w:szCs w:val="24"/>
        </w:rPr>
        <w:t xml:space="preserve"> less than $</w:t>
      </w:r>
      <w:r w:rsidR="00A57E9F" w:rsidRPr="00563C9C">
        <w:rPr>
          <w:sz w:val="24"/>
          <w:szCs w:val="24"/>
        </w:rPr>
        <w:t>10</w:t>
      </w:r>
      <w:r w:rsidRPr="00563C9C">
        <w:rPr>
          <w:sz w:val="24"/>
          <w:szCs w:val="24"/>
        </w:rPr>
        <w:t>.00 at the time</w:t>
      </w:r>
      <w:r w:rsidR="00904BAA" w:rsidRPr="00563C9C">
        <w:rPr>
          <w:sz w:val="24"/>
          <w:szCs w:val="24"/>
        </w:rPr>
        <w:t xml:space="preserve"> of return, there will be no reimbursement.  Patrons are required to keep and show the “Lost Item Payment Receipt” for payment.  </w:t>
      </w:r>
    </w:p>
    <w:p w:rsidR="00F55226" w:rsidRPr="00563C9C" w:rsidRDefault="00F55226" w:rsidP="00E43147">
      <w:pPr>
        <w:pStyle w:val="NoSpacing"/>
        <w:rPr>
          <w:sz w:val="24"/>
          <w:szCs w:val="24"/>
        </w:rPr>
      </w:pPr>
    </w:p>
    <w:p w:rsidR="00F53021" w:rsidRPr="00563C9C" w:rsidRDefault="00904BAA" w:rsidP="00E43147">
      <w:pPr>
        <w:pStyle w:val="NoSpacing"/>
        <w:rPr>
          <w:sz w:val="24"/>
          <w:szCs w:val="24"/>
        </w:rPr>
      </w:pPr>
      <w:r w:rsidRPr="00563C9C">
        <w:rPr>
          <w:sz w:val="24"/>
          <w:szCs w:val="24"/>
        </w:rPr>
        <w:t xml:space="preserve">Materials located after the </w:t>
      </w:r>
      <w:r w:rsidR="000816B8" w:rsidRPr="00563C9C">
        <w:rPr>
          <w:sz w:val="24"/>
          <w:szCs w:val="24"/>
        </w:rPr>
        <w:t>one-year</w:t>
      </w:r>
      <w:r w:rsidRPr="00563C9C">
        <w:rPr>
          <w:sz w:val="24"/>
          <w:szCs w:val="24"/>
        </w:rPr>
        <w:t xml:space="preserve"> time limit are not eligible for a refund.  </w:t>
      </w:r>
      <w:r w:rsidR="00F53021" w:rsidRPr="00563C9C">
        <w:rPr>
          <w:sz w:val="24"/>
          <w:szCs w:val="24"/>
        </w:rPr>
        <w:t>There are no refunds for ILL items.</w:t>
      </w:r>
      <w:r w:rsidR="000816B8" w:rsidRPr="00563C9C">
        <w:rPr>
          <w:sz w:val="24"/>
          <w:szCs w:val="24"/>
        </w:rPr>
        <w:t xml:space="preserve">  No refund will be made if the material is replaced.</w:t>
      </w:r>
    </w:p>
    <w:p w:rsidR="001D7324" w:rsidRPr="00563C9C" w:rsidRDefault="001D7324" w:rsidP="00E43147">
      <w:pPr>
        <w:pStyle w:val="NoSpacing"/>
        <w:rPr>
          <w:sz w:val="24"/>
          <w:szCs w:val="24"/>
        </w:rPr>
      </w:pPr>
    </w:p>
    <w:p w:rsidR="00676662" w:rsidRPr="00563C9C" w:rsidRDefault="00006437" w:rsidP="00E43147">
      <w:pPr>
        <w:pStyle w:val="NoSpacing"/>
        <w:rPr>
          <w:b/>
          <w:sz w:val="24"/>
          <w:szCs w:val="24"/>
        </w:rPr>
      </w:pPr>
      <w:r w:rsidRPr="00563C9C">
        <w:rPr>
          <w:b/>
          <w:sz w:val="24"/>
          <w:szCs w:val="24"/>
        </w:rPr>
        <w:t>Material</w:t>
      </w:r>
      <w:r w:rsidR="00676662" w:rsidRPr="00563C9C">
        <w:rPr>
          <w:b/>
          <w:sz w:val="24"/>
          <w:szCs w:val="24"/>
        </w:rPr>
        <w:t xml:space="preserve"> Recovery</w:t>
      </w:r>
    </w:p>
    <w:p w:rsidR="00006437" w:rsidRPr="00563C9C" w:rsidRDefault="00006437" w:rsidP="00E43147">
      <w:pPr>
        <w:pStyle w:val="NoSpacing"/>
        <w:rPr>
          <w:sz w:val="24"/>
          <w:szCs w:val="24"/>
        </w:rPr>
      </w:pPr>
    </w:p>
    <w:p w:rsidR="00C91FB7" w:rsidRPr="00563C9C" w:rsidRDefault="00C91FB7" w:rsidP="00E43147">
      <w:pPr>
        <w:pStyle w:val="NoSpacing"/>
        <w:rPr>
          <w:sz w:val="24"/>
          <w:szCs w:val="24"/>
        </w:rPr>
      </w:pPr>
      <w:r w:rsidRPr="00563C9C">
        <w:rPr>
          <w:sz w:val="24"/>
          <w:szCs w:val="24"/>
        </w:rPr>
        <w:t xml:space="preserve">The library will pursue all legal avenues to retrieve library materials, property and/or compensation for library materials and property that is overdue, lost, stolen or damaged. Library accounts with outstanding charges may be submitted to a collection agency and/or to a local law enforcement agency for further action.  </w:t>
      </w:r>
      <w:r w:rsidR="00DE259C" w:rsidRPr="00563C9C">
        <w:rPr>
          <w:sz w:val="24"/>
          <w:szCs w:val="24"/>
        </w:rPr>
        <w:t xml:space="preserve">See Appendix </w:t>
      </w:r>
      <w:r w:rsidR="00CE0D37" w:rsidRPr="00563C9C">
        <w:rPr>
          <w:sz w:val="24"/>
          <w:szCs w:val="24"/>
        </w:rPr>
        <w:t>A</w:t>
      </w:r>
      <w:r w:rsidR="00DE259C" w:rsidRPr="00563C9C">
        <w:rPr>
          <w:sz w:val="24"/>
          <w:szCs w:val="24"/>
        </w:rPr>
        <w:t>: Code of Iowa, Chapter 714.5, Theft of Library Materials and Equipment.</w:t>
      </w:r>
      <w:r w:rsidRPr="00563C9C">
        <w:rPr>
          <w:sz w:val="24"/>
          <w:szCs w:val="24"/>
        </w:rPr>
        <w:t xml:space="preserve">   </w:t>
      </w:r>
    </w:p>
    <w:p w:rsidR="00DE259C" w:rsidRPr="00563C9C" w:rsidRDefault="00DE259C" w:rsidP="00E43147">
      <w:pPr>
        <w:pStyle w:val="NoSpacing"/>
        <w:rPr>
          <w:sz w:val="24"/>
          <w:szCs w:val="24"/>
        </w:rPr>
      </w:pPr>
    </w:p>
    <w:p w:rsidR="00006437" w:rsidRPr="00563C9C" w:rsidRDefault="00006437" w:rsidP="00E43147">
      <w:pPr>
        <w:pStyle w:val="NoSpacing"/>
        <w:rPr>
          <w:sz w:val="24"/>
          <w:szCs w:val="24"/>
        </w:rPr>
      </w:pPr>
      <w:r w:rsidRPr="00563C9C">
        <w:rPr>
          <w:sz w:val="24"/>
          <w:szCs w:val="24"/>
        </w:rPr>
        <w:t xml:space="preserve">Delinquent accounts that are referred to a </w:t>
      </w:r>
      <w:r w:rsidR="002067F9" w:rsidRPr="00563C9C">
        <w:rPr>
          <w:rFonts w:cstheme="minorHAnsi"/>
          <w:sz w:val="24"/>
          <w:szCs w:val="24"/>
        </w:rPr>
        <w:t>material recovery agency</w:t>
      </w:r>
      <w:r w:rsidRPr="00563C9C">
        <w:rPr>
          <w:sz w:val="24"/>
          <w:szCs w:val="24"/>
        </w:rPr>
        <w:t xml:space="preserve"> </w:t>
      </w:r>
      <w:r w:rsidR="002067F9" w:rsidRPr="00563C9C">
        <w:rPr>
          <w:sz w:val="24"/>
          <w:szCs w:val="24"/>
        </w:rPr>
        <w:t xml:space="preserve">and/or law enforcement </w:t>
      </w:r>
      <w:r w:rsidRPr="00563C9C">
        <w:rPr>
          <w:sz w:val="24"/>
          <w:szCs w:val="24"/>
        </w:rPr>
        <w:t xml:space="preserve">will be charged </w:t>
      </w:r>
      <w:r w:rsidR="00F55226" w:rsidRPr="00563C9C">
        <w:rPr>
          <w:sz w:val="24"/>
          <w:szCs w:val="24"/>
        </w:rPr>
        <w:t>a</w:t>
      </w:r>
      <w:r w:rsidR="002067F9" w:rsidRPr="00563C9C">
        <w:rPr>
          <w:sz w:val="24"/>
          <w:szCs w:val="24"/>
        </w:rPr>
        <w:t xml:space="preserve"> </w:t>
      </w:r>
      <w:r w:rsidRPr="00563C9C">
        <w:rPr>
          <w:sz w:val="24"/>
          <w:szCs w:val="24"/>
        </w:rPr>
        <w:t>service fee</w:t>
      </w:r>
      <w:r w:rsidR="002067F9" w:rsidRPr="00563C9C">
        <w:rPr>
          <w:sz w:val="24"/>
          <w:szCs w:val="24"/>
        </w:rPr>
        <w:t xml:space="preserve"> per agency</w:t>
      </w:r>
      <w:r w:rsidRPr="00563C9C">
        <w:rPr>
          <w:sz w:val="24"/>
          <w:szCs w:val="24"/>
        </w:rPr>
        <w:t>.</w:t>
      </w:r>
      <w:r w:rsidR="002067F9" w:rsidRPr="00563C9C">
        <w:rPr>
          <w:sz w:val="24"/>
          <w:szCs w:val="24"/>
        </w:rPr>
        <w:t xml:space="preserve">  </w:t>
      </w:r>
      <w:r w:rsidRPr="00563C9C">
        <w:rPr>
          <w:sz w:val="24"/>
          <w:szCs w:val="24"/>
        </w:rPr>
        <w:t xml:space="preserve"> </w:t>
      </w:r>
    </w:p>
    <w:p w:rsidR="00DE55FE" w:rsidRPr="00563C9C" w:rsidRDefault="00DE55FE" w:rsidP="00E43147">
      <w:pPr>
        <w:pStyle w:val="NoSpacing"/>
        <w:rPr>
          <w:sz w:val="24"/>
          <w:szCs w:val="24"/>
        </w:rPr>
      </w:pPr>
    </w:p>
    <w:p w:rsidR="00BD569A" w:rsidRPr="00563C9C" w:rsidRDefault="00A32DD7" w:rsidP="00E43147">
      <w:pPr>
        <w:pStyle w:val="NoSpacing"/>
        <w:rPr>
          <w:b/>
          <w:sz w:val="24"/>
          <w:szCs w:val="24"/>
        </w:rPr>
      </w:pPr>
      <w:r w:rsidRPr="00563C9C">
        <w:rPr>
          <w:b/>
          <w:sz w:val="24"/>
          <w:szCs w:val="24"/>
        </w:rPr>
        <w:t>Returned Checks</w:t>
      </w:r>
    </w:p>
    <w:p w:rsidR="00A32DD7" w:rsidRPr="00563C9C" w:rsidRDefault="00A32DD7" w:rsidP="00E43147">
      <w:pPr>
        <w:pStyle w:val="NoSpacing"/>
        <w:rPr>
          <w:b/>
          <w:sz w:val="24"/>
          <w:szCs w:val="24"/>
        </w:rPr>
      </w:pPr>
    </w:p>
    <w:p w:rsidR="00A32DD7" w:rsidRPr="00563C9C" w:rsidRDefault="00BA288E" w:rsidP="00E43147">
      <w:pPr>
        <w:pStyle w:val="NoSpacing"/>
        <w:rPr>
          <w:sz w:val="24"/>
          <w:szCs w:val="24"/>
        </w:rPr>
      </w:pPr>
      <w:r w:rsidRPr="00563C9C">
        <w:rPr>
          <w:sz w:val="24"/>
          <w:szCs w:val="24"/>
        </w:rPr>
        <w:t xml:space="preserve">A </w:t>
      </w:r>
      <w:r w:rsidR="00A32DD7" w:rsidRPr="00563C9C">
        <w:rPr>
          <w:sz w:val="24"/>
          <w:szCs w:val="24"/>
        </w:rPr>
        <w:t>service charge will be added to the amount of all returned checks.  Patrons must pay the service charge in cash before a checkout is allowed.</w:t>
      </w:r>
    </w:p>
    <w:p w:rsidR="00DE55FE" w:rsidRPr="00563C9C" w:rsidRDefault="00DE55FE" w:rsidP="00E43147">
      <w:pPr>
        <w:pStyle w:val="NoSpacing"/>
        <w:rPr>
          <w:b/>
          <w:sz w:val="24"/>
          <w:szCs w:val="24"/>
        </w:rPr>
      </w:pPr>
      <w:r w:rsidRPr="00563C9C">
        <w:rPr>
          <w:b/>
          <w:sz w:val="24"/>
          <w:szCs w:val="24"/>
        </w:rPr>
        <w:lastRenderedPageBreak/>
        <w:t>Exceptions</w:t>
      </w:r>
    </w:p>
    <w:p w:rsidR="00DE55FE" w:rsidRPr="00563C9C" w:rsidRDefault="00DE55FE" w:rsidP="00E43147">
      <w:pPr>
        <w:pStyle w:val="NoSpacing"/>
        <w:rPr>
          <w:sz w:val="24"/>
          <w:szCs w:val="24"/>
        </w:rPr>
      </w:pPr>
    </w:p>
    <w:p w:rsidR="00DE55FE" w:rsidRPr="00563C9C" w:rsidRDefault="00DE55FE" w:rsidP="00E43147">
      <w:pPr>
        <w:pStyle w:val="NoSpacing"/>
        <w:rPr>
          <w:sz w:val="24"/>
          <w:szCs w:val="24"/>
        </w:rPr>
      </w:pPr>
      <w:r w:rsidRPr="00563C9C">
        <w:rPr>
          <w:sz w:val="24"/>
          <w:szCs w:val="24"/>
        </w:rPr>
        <w:t>The Director of Kendall Young Library upon application and demonstration of sufficient cause may gran</w:t>
      </w:r>
      <w:r w:rsidR="0006024A" w:rsidRPr="00563C9C">
        <w:rPr>
          <w:sz w:val="24"/>
          <w:szCs w:val="24"/>
        </w:rPr>
        <w:t>t</w:t>
      </w:r>
      <w:r w:rsidRPr="00563C9C">
        <w:rPr>
          <w:sz w:val="24"/>
          <w:szCs w:val="24"/>
        </w:rPr>
        <w:t xml:space="preserve"> exceptions to this policy.</w:t>
      </w:r>
    </w:p>
    <w:p w:rsidR="00CC12B0" w:rsidRPr="00563C9C" w:rsidRDefault="00CC12B0" w:rsidP="00E43147">
      <w:pPr>
        <w:pStyle w:val="NoSpacing"/>
        <w:rPr>
          <w:sz w:val="24"/>
          <w:szCs w:val="24"/>
        </w:rPr>
      </w:pPr>
    </w:p>
    <w:p w:rsidR="00CC12B0" w:rsidRPr="00563C9C" w:rsidRDefault="00CC12B0" w:rsidP="00E43147">
      <w:pPr>
        <w:pStyle w:val="NoSpacing"/>
        <w:rPr>
          <w:sz w:val="24"/>
          <w:szCs w:val="24"/>
        </w:rPr>
      </w:pPr>
    </w:p>
    <w:p w:rsidR="00CC12B0" w:rsidRPr="00563C9C" w:rsidRDefault="00CC12B0" w:rsidP="00E43147">
      <w:pPr>
        <w:pStyle w:val="NoSpacing"/>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sz w:val="24"/>
          <w:szCs w:val="24"/>
        </w:rPr>
      </w:pPr>
    </w:p>
    <w:p w:rsidR="00CC12B0" w:rsidRPr="00563C9C" w:rsidRDefault="00CC12B0" w:rsidP="00CC12B0">
      <w:pPr>
        <w:rPr>
          <w:rFonts w:asciiTheme="minorHAnsi" w:hAnsiTheme="minorHAnsi"/>
          <w:sz w:val="24"/>
          <w:szCs w:val="24"/>
        </w:rPr>
      </w:pPr>
    </w:p>
    <w:p w:rsidR="00CC12B0" w:rsidRPr="00563C9C" w:rsidRDefault="00CC12B0" w:rsidP="00CC12B0">
      <w:pPr>
        <w:rPr>
          <w:rFonts w:asciiTheme="minorHAnsi" w:hAnsiTheme="minorHAnsi"/>
          <w:sz w:val="24"/>
          <w:szCs w:val="24"/>
        </w:rPr>
      </w:pPr>
      <w:r w:rsidRPr="00563C9C">
        <w:rPr>
          <w:rFonts w:asciiTheme="minorHAnsi" w:hAnsiTheme="minorHAnsi"/>
          <w:sz w:val="24"/>
          <w:szCs w:val="24"/>
        </w:rPr>
        <w:t>Circulation Services policy reviewed and revisions accepted by the Kendall Young Library Board of Trustees:</w:t>
      </w:r>
    </w:p>
    <w:p w:rsidR="00CC12B0" w:rsidRPr="00563C9C" w:rsidRDefault="00CC12B0" w:rsidP="00CC12B0">
      <w:pPr>
        <w:rPr>
          <w:rFonts w:asciiTheme="minorHAnsi" w:hAnsiTheme="minorHAnsi"/>
          <w:sz w:val="24"/>
          <w:szCs w:val="24"/>
        </w:rPr>
      </w:pPr>
      <w:r w:rsidRPr="00563C9C">
        <w:rPr>
          <w:rFonts w:asciiTheme="minorHAnsi" w:hAnsiTheme="minorHAnsi"/>
          <w:sz w:val="24"/>
          <w:szCs w:val="24"/>
        </w:rPr>
        <w:t>12/14/99, 10/9/01, 4/8/03, 1/10/06, 8/14/07, 8/10/10, 10/12/10, 12/13/11, 5/8/12, 1/15/13, 9/10/13, 6/11/14, 3/20/17, 4/17/17, 10/19/2020</w:t>
      </w:r>
      <w:r w:rsidR="00563C9C">
        <w:rPr>
          <w:rFonts w:asciiTheme="minorHAnsi" w:hAnsiTheme="minorHAnsi"/>
          <w:sz w:val="24"/>
          <w:szCs w:val="24"/>
        </w:rPr>
        <w:t>, 7/</w:t>
      </w:r>
      <w:r w:rsidR="003D6D8B">
        <w:rPr>
          <w:rFonts w:asciiTheme="minorHAnsi" w:hAnsiTheme="minorHAnsi"/>
          <w:sz w:val="24"/>
          <w:szCs w:val="24"/>
        </w:rPr>
        <w:t>17/2023</w:t>
      </w:r>
      <w:r w:rsidR="006F1597">
        <w:rPr>
          <w:rFonts w:asciiTheme="minorHAnsi" w:hAnsiTheme="minorHAnsi"/>
          <w:sz w:val="24"/>
          <w:szCs w:val="24"/>
        </w:rPr>
        <w:t>, 9/18/2023</w:t>
      </w:r>
    </w:p>
    <w:p w:rsidR="00CC12B0" w:rsidRPr="00563C9C" w:rsidRDefault="00CC12B0" w:rsidP="00E43147">
      <w:pPr>
        <w:pStyle w:val="NoSpacing"/>
        <w:rPr>
          <w:sz w:val="24"/>
          <w:szCs w:val="24"/>
        </w:rPr>
      </w:pPr>
    </w:p>
    <w:sectPr w:rsidR="00CC12B0" w:rsidRPr="00563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BEA" w:rsidRDefault="00637BEA" w:rsidP="00637BEA">
      <w:r>
        <w:separator/>
      </w:r>
    </w:p>
  </w:endnote>
  <w:endnote w:type="continuationSeparator" w:id="0">
    <w:p w:rsidR="00637BEA" w:rsidRDefault="00637BEA" w:rsidP="0063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67299436"/>
      <w:docPartObj>
        <w:docPartGallery w:val="Page Numbers (Bottom of Page)"/>
        <w:docPartUnique/>
      </w:docPartObj>
    </w:sdtPr>
    <w:sdtEndPr>
      <w:rPr>
        <w:rFonts w:asciiTheme="minorHAnsi" w:hAnsiTheme="minorHAnsi"/>
        <w:sz w:val="20"/>
        <w:szCs w:val="20"/>
      </w:rPr>
    </w:sdtEndPr>
    <w:sdtContent>
      <w:p w:rsidR="00B3785E" w:rsidRPr="00B3785E" w:rsidRDefault="00B3785E">
        <w:pPr>
          <w:pStyle w:val="Footer"/>
          <w:jc w:val="center"/>
          <w:rPr>
            <w:rFonts w:eastAsiaTheme="majorEastAsia" w:cstheme="majorBidi"/>
            <w:sz w:val="20"/>
            <w:szCs w:val="20"/>
          </w:rPr>
        </w:pPr>
        <w:r w:rsidRPr="00B3785E">
          <w:rPr>
            <w:rFonts w:eastAsiaTheme="majorEastAsia" w:cstheme="majorBidi"/>
            <w:sz w:val="20"/>
            <w:szCs w:val="20"/>
          </w:rPr>
          <w:t xml:space="preserve">~ </w:t>
        </w:r>
        <w:r w:rsidRPr="00B3785E">
          <w:rPr>
            <w:rFonts w:eastAsiaTheme="minorEastAsia"/>
            <w:sz w:val="20"/>
            <w:szCs w:val="20"/>
          </w:rPr>
          <w:fldChar w:fldCharType="begin"/>
        </w:r>
        <w:r w:rsidRPr="00B3785E">
          <w:rPr>
            <w:sz w:val="20"/>
            <w:szCs w:val="20"/>
          </w:rPr>
          <w:instrText xml:space="preserve"> PAGE    \* MERGEFORMAT </w:instrText>
        </w:r>
        <w:r w:rsidRPr="00B3785E">
          <w:rPr>
            <w:rFonts w:eastAsiaTheme="minorEastAsia"/>
            <w:sz w:val="20"/>
            <w:szCs w:val="20"/>
          </w:rPr>
          <w:fldChar w:fldCharType="separate"/>
        </w:r>
        <w:r w:rsidR="00CE0D37" w:rsidRPr="00CE0D37">
          <w:rPr>
            <w:rFonts w:eastAsiaTheme="majorEastAsia" w:cstheme="majorBidi"/>
            <w:noProof/>
            <w:sz w:val="20"/>
            <w:szCs w:val="20"/>
          </w:rPr>
          <w:t>6</w:t>
        </w:r>
        <w:r w:rsidRPr="00B3785E">
          <w:rPr>
            <w:rFonts w:eastAsiaTheme="majorEastAsia" w:cstheme="majorBidi"/>
            <w:noProof/>
            <w:sz w:val="20"/>
            <w:szCs w:val="20"/>
          </w:rPr>
          <w:fldChar w:fldCharType="end"/>
        </w:r>
        <w:r w:rsidRPr="00B3785E">
          <w:rPr>
            <w:rFonts w:eastAsiaTheme="majorEastAsia" w:cstheme="majorBidi"/>
            <w:sz w:val="20"/>
            <w:szCs w:val="20"/>
          </w:rPr>
          <w:t xml:space="preserve"> ~</w:t>
        </w:r>
      </w:p>
    </w:sdtContent>
  </w:sdt>
  <w:p w:rsidR="00B3785E" w:rsidRDefault="00B3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BEA" w:rsidRDefault="00637BEA" w:rsidP="00637BEA">
      <w:r>
        <w:separator/>
      </w:r>
    </w:p>
  </w:footnote>
  <w:footnote w:type="continuationSeparator" w:id="0">
    <w:p w:rsidR="00637BEA" w:rsidRDefault="00637BEA" w:rsidP="0063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EF9"/>
    <w:multiLevelType w:val="hybridMultilevel"/>
    <w:tmpl w:val="3F8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843DA"/>
    <w:multiLevelType w:val="hybridMultilevel"/>
    <w:tmpl w:val="AB3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6966"/>
    <w:multiLevelType w:val="hybridMultilevel"/>
    <w:tmpl w:val="8BD84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A1C9A"/>
    <w:multiLevelType w:val="multilevel"/>
    <w:tmpl w:val="EEB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065C3"/>
    <w:multiLevelType w:val="hybridMultilevel"/>
    <w:tmpl w:val="712E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A0D98"/>
    <w:multiLevelType w:val="hybridMultilevel"/>
    <w:tmpl w:val="4984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475AE"/>
    <w:multiLevelType w:val="hybridMultilevel"/>
    <w:tmpl w:val="B13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55204"/>
    <w:multiLevelType w:val="hybridMultilevel"/>
    <w:tmpl w:val="2EB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41C19"/>
    <w:multiLevelType w:val="hybridMultilevel"/>
    <w:tmpl w:val="3E9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A6AE6"/>
    <w:multiLevelType w:val="hybridMultilevel"/>
    <w:tmpl w:val="9FA8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775BD"/>
    <w:multiLevelType w:val="hybridMultilevel"/>
    <w:tmpl w:val="383E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0"/>
  </w:num>
  <w:num w:numId="5">
    <w:abstractNumId w:val="1"/>
  </w:num>
  <w:num w:numId="6">
    <w:abstractNumId w:val="9"/>
  </w:num>
  <w:num w:numId="7">
    <w:abstractNumId w:val="2"/>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F0"/>
    <w:rsid w:val="00000591"/>
    <w:rsid w:val="00006437"/>
    <w:rsid w:val="00034508"/>
    <w:rsid w:val="000449B9"/>
    <w:rsid w:val="0006024A"/>
    <w:rsid w:val="0007666C"/>
    <w:rsid w:val="000816B8"/>
    <w:rsid w:val="00084CCF"/>
    <w:rsid w:val="000B0A19"/>
    <w:rsid w:val="000C445A"/>
    <w:rsid w:val="00104E15"/>
    <w:rsid w:val="0013341D"/>
    <w:rsid w:val="00170C92"/>
    <w:rsid w:val="001A5218"/>
    <w:rsid w:val="001D7324"/>
    <w:rsid w:val="001E18B6"/>
    <w:rsid w:val="001E560E"/>
    <w:rsid w:val="002067F9"/>
    <w:rsid w:val="00232825"/>
    <w:rsid w:val="00292B63"/>
    <w:rsid w:val="002A127E"/>
    <w:rsid w:val="002C76E6"/>
    <w:rsid w:val="002F2497"/>
    <w:rsid w:val="0034012B"/>
    <w:rsid w:val="003644B8"/>
    <w:rsid w:val="003D6D8B"/>
    <w:rsid w:val="0046055B"/>
    <w:rsid w:val="0048559A"/>
    <w:rsid w:val="004B59FF"/>
    <w:rsid w:val="004D6D30"/>
    <w:rsid w:val="004F126C"/>
    <w:rsid w:val="0051358C"/>
    <w:rsid w:val="00533179"/>
    <w:rsid w:val="00563C9C"/>
    <w:rsid w:val="005721BC"/>
    <w:rsid w:val="00582E3F"/>
    <w:rsid w:val="005C477D"/>
    <w:rsid w:val="00613A05"/>
    <w:rsid w:val="006346D2"/>
    <w:rsid w:val="00637BEA"/>
    <w:rsid w:val="00646651"/>
    <w:rsid w:val="006710B9"/>
    <w:rsid w:val="00675A5D"/>
    <w:rsid w:val="00676662"/>
    <w:rsid w:val="006831FB"/>
    <w:rsid w:val="00691E1E"/>
    <w:rsid w:val="006B1B00"/>
    <w:rsid w:val="006F1597"/>
    <w:rsid w:val="00715954"/>
    <w:rsid w:val="00724C31"/>
    <w:rsid w:val="00735D6A"/>
    <w:rsid w:val="007B0151"/>
    <w:rsid w:val="007B643F"/>
    <w:rsid w:val="00813773"/>
    <w:rsid w:val="008377D3"/>
    <w:rsid w:val="008455B6"/>
    <w:rsid w:val="0084596C"/>
    <w:rsid w:val="008637EB"/>
    <w:rsid w:val="008A02D8"/>
    <w:rsid w:val="008A2EE0"/>
    <w:rsid w:val="008A5CCA"/>
    <w:rsid w:val="008B3E91"/>
    <w:rsid w:val="008C0CB5"/>
    <w:rsid w:val="008D7AD3"/>
    <w:rsid w:val="00904BAA"/>
    <w:rsid w:val="0093599C"/>
    <w:rsid w:val="009461BD"/>
    <w:rsid w:val="00A03B39"/>
    <w:rsid w:val="00A32DD7"/>
    <w:rsid w:val="00A37595"/>
    <w:rsid w:val="00A57E9F"/>
    <w:rsid w:val="00A71123"/>
    <w:rsid w:val="00A74346"/>
    <w:rsid w:val="00A97D78"/>
    <w:rsid w:val="00B31EF0"/>
    <w:rsid w:val="00B35614"/>
    <w:rsid w:val="00B3785E"/>
    <w:rsid w:val="00BA288E"/>
    <w:rsid w:val="00BD4C10"/>
    <w:rsid w:val="00BD569A"/>
    <w:rsid w:val="00C074F5"/>
    <w:rsid w:val="00C21AD0"/>
    <w:rsid w:val="00C30D06"/>
    <w:rsid w:val="00C71339"/>
    <w:rsid w:val="00C91FB7"/>
    <w:rsid w:val="00CA3770"/>
    <w:rsid w:val="00CA7023"/>
    <w:rsid w:val="00CC12B0"/>
    <w:rsid w:val="00CE0D37"/>
    <w:rsid w:val="00D04A14"/>
    <w:rsid w:val="00D265D2"/>
    <w:rsid w:val="00D43C70"/>
    <w:rsid w:val="00D55A28"/>
    <w:rsid w:val="00D6415A"/>
    <w:rsid w:val="00D747D8"/>
    <w:rsid w:val="00D8766A"/>
    <w:rsid w:val="00D9020F"/>
    <w:rsid w:val="00DB2839"/>
    <w:rsid w:val="00DD09C6"/>
    <w:rsid w:val="00DE259C"/>
    <w:rsid w:val="00DE55FE"/>
    <w:rsid w:val="00E0033E"/>
    <w:rsid w:val="00E43147"/>
    <w:rsid w:val="00E5055C"/>
    <w:rsid w:val="00E64072"/>
    <w:rsid w:val="00E6492D"/>
    <w:rsid w:val="00E92613"/>
    <w:rsid w:val="00EC2972"/>
    <w:rsid w:val="00F36547"/>
    <w:rsid w:val="00F53021"/>
    <w:rsid w:val="00F55226"/>
    <w:rsid w:val="00F57237"/>
    <w:rsid w:val="00F611C2"/>
    <w:rsid w:val="00FB46AE"/>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D4268-4A52-4F99-8DEA-0A266F8B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EF0"/>
    <w:pPr>
      <w:spacing w:after="0" w:line="240" w:lineRule="auto"/>
    </w:pPr>
  </w:style>
  <w:style w:type="paragraph" w:styleId="Header">
    <w:name w:val="header"/>
    <w:basedOn w:val="Normal"/>
    <w:link w:val="HeaderChar"/>
    <w:uiPriority w:val="99"/>
    <w:unhideWhenUsed/>
    <w:rsid w:val="00637B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7BEA"/>
  </w:style>
  <w:style w:type="paragraph" w:styleId="Footer">
    <w:name w:val="footer"/>
    <w:basedOn w:val="Normal"/>
    <w:link w:val="FooterChar"/>
    <w:uiPriority w:val="99"/>
    <w:unhideWhenUsed/>
    <w:rsid w:val="00637B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7BEA"/>
  </w:style>
  <w:style w:type="table" w:styleId="TableGrid">
    <w:name w:val="Table Grid"/>
    <w:basedOn w:val="TableNormal"/>
    <w:uiPriority w:val="59"/>
    <w:rsid w:val="00A0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4F5"/>
    <w:pPr>
      <w:ind w:left="720"/>
      <w:contextualSpacing/>
    </w:pPr>
  </w:style>
  <w:style w:type="paragraph" w:styleId="BalloonText">
    <w:name w:val="Balloon Text"/>
    <w:basedOn w:val="Normal"/>
    <w:link w:val="BalloonTextChar"/>
    <w:uiPriority w:val="99"/>
    <w:semiHidden/>
    <w:unhideWhenUsed/>
    <w:rsid w:val="00D8766A"/>
    <w:rPr>
      <w:rFonts w:ascii="Tahoma" w:hAnsi="Tahoma" w:cs="Tahoma"/>
      <w:sz w:val="16"/>
      <w:szCs w:val="16"/>
    </w:rPr>
  </w:style>
  <w:style w:type="character" w:customStyle="1" w:styleId="BalloonTextChar">
    <w:name w:val="Balloon Text Char"/>
    <w:basedOn w:val="DefaultParagraphFont"/>
    <w:link w:val="BalloonText"/>
    <w:uiPriority w:val="99"/>
    <w:semiHidden/>
    <w:rsid w:val="00D8766A"/>
    <w:rPr>
      <w:rFonts w:ascii="Tahoma" w:hAnsi="Tahoma" w:cs="Tahoma"/>
      <w:sz w:val="16"/>
      <w:szCs w:val="16"/>
    </w:rPr>
  </w:style>
  <w:style w:type="paragraph" w:customStyle="1" w:styleId="ok-wdg">
    <w:name w:val="ok-wdg"/>
    <w:basedOn w:val="Normal"/>
    <w:rsid w:val="000816B8"/>
    <w:pPr>
      <w:spacing w:before="100" w:beforeAutospacing="1" w:after="100" w:afterAutospacing="1"/>
    </w:pPr>
    <w:rPr>
      <w:sz w:val="24"/>
      <w:szCs w:val="24"/>
    </w:rPr>
  </w:style>
  <w:style w:type="character" w:customStyle="1" w:styleId="s1ppyq">
    <w:name w:val="s1ppyq"/>
    <w:basedOn w:val="DefaultParagraphFont"/>
    <w:rsid w:val="0008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26C7-7C1B-40B2-B41B-BB27943E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Ketta Lubberstedt-Arjes</dc:creator>
  <cp:lastModifiedBy>Ketta Lubberstedt-Arjes</cp:lastModifiedBy>
  <cp:revision>7</cp:revision>
  <cp:lastPrinted>2023-09-15T19:23:00Z</cp:lastPrinted>
  <dcterms:created xsi:type="dcterms:W3CDTF">2023-09-08T15:34:00Z</dcterms:created>
  <dcterms:modified xsi:type="dcterms:W3CDTF">2023-09-20T16:31:00Z</dcterms:modified>
</cp:coreProperties>
</file>